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0" w:type="pct"/>
        <w:tblCellMar>
          <w:left w:w="0" w:type="dxa"/>
          <w:right w:w="0" w:type="dxa"/>
        </w:tblCellMar>
        <w:tblLook w:val="0000" w:firstRow="0" w:lastRow="0" w:firstColumn="0" w:lastColumn="0" w:noHBand="0" w:noVBand="0"/>
      </w:tblPr>
      <w:tblGrid>
        <w:gridCol w:w="3544"/>
        <w:gridCol w:w="5468"/>
      </w:tblGrid>
      <w:tr w:rsidR="00B163EE" w:rsidRPr="0070470D" w:rsidTr="006942EB">
        <w:trPr>
          <w:trHeight w:hRule="exact" w:val="435"/>
        </w:trPr>
        <w:tc>
          <w:tcPr>
            <w:tcW w:w="1966" w:type="pct"/>
            <w:tcBorders>
              <w:top w:val="single" w:sz="4" w:space="0" w:color="000000"/>
              <w:left w:val="single" w:sz="4" w:space="0" w:color="000000"/>
              <w:bottom w:val="single" w:sz="4" w:space="0" w:color="000000"/>
              <w:right w:val="single" w:sz="4" w:space="0" w:color="000000"/>
            </w:tcBorders>
          </w:tcPr>
          <w:p w:rsidR="00B163EE" w:rsidRPr="0070470D" w:rsidRDefault="00B163EE" w:rsidP="006942EB">
            <w:pPr>
              <w:spacing w:line="360" w:lineRule="auto"/>
              <w:jc w:val="both"/>
              <w:rPr>
                <w:rFonts w:ascii="Times New Roman" w:hAnsi="Times New Roman"/>
                <w:b/>
                <w:sz w:val="24"/>
                <w:szCs w:val="24"/>
              </w:rPr>
            </w:pPr>
            <w:r w:rsidRPr="0070470D">
              <w:rPr>
                <w:rFonts w:ascii="Times New Roman" w:hAnsi="Times New Roman"/>
                <w:b/>
                <w:sz w:val="24"/>
                <w:szCs w:val="24"/>
              </w:rPr>
              <w:t>SESSION</w:t>
            </w:r>
          </w:p>
        </w:tc>
        <w:tc>
          <w:tcPr>
            <w:tcW w:w="3034" w:type="pct"/>
            <w:tcBorders>
              <w:top w:val="single" w:sz="4" w:space="0" w:color="000000"/>
              <w:left w:val="single" w:sz="4" w:space="0" w:color="000000"/>
              <w:bottom w:val="single" w:sz="4" w:space="0" w:color="000000"/>
              <w:right w:val="single" w:sz="4" w:space="0" w:color="000000"/>
            </w:tcBorders>
          </w:tcPr>
          <w:p w:rsidR="00B163EE" w:rsidRPr="0070470D" w:rsidRDefault="00B163EE" w:rsidP="006942EB">
            <w:pPr>
              <w:spacing w:line="360" w:lineRule="auto"/>
              <w:jc w:val="both"/>
              <w:rPr>
                <w:rFonts w:ascii="Times New Roman" w:hAnsi="Times New Roman"/>
                <w:b/>
                <w:sz w:val="24"/>
                <w:szCs w:val="24"/>
              </w:rPr>
            </w:pPr>
            <w:r w:rsidRPr="0070470D">
              <w:rPr>
                <w:rFonts w:ascii="Times New Roman" w:hAnsi="Times New Roman"/>
                <w:b/>
                <w:sz w:val="24"/>
                <w:szCs w:val="24"/>
              </w:rPr>
              <w:t>FEB-MARCH 2025</w:t>
            </w:r>
          </w:p>
        </w:tc>
      </w:tr>
      <w:tr w:rsidR="00B163EE" w:rsidRPr="0070470D" w:rsidTr="006942EB">
        <w:trPr>
          <w:trHeight w:hRule="exact" w:val="443"/>
        </w:trPr>
        <w:tc>
          <w:tcPr>
            <w:tcW w:w="1966" w:type="pct"/>
            <w:tcBorders>
              <w:top w:val="single" w:sz="4" w:space="0" w:color="000000"/>
              <w:left w:val="single" w:sz="4" w:space="0" w:color="000000"/>
              <w:bottom w:val="single" w:sz="4" w:space="0" w:color="000000"/>
              <w:right w:val="single" w:sz="4" w:space="0" w:color="000000"/>
            </w:tcBorders>
          </w:tcPr>
          <w:p w:rsidR="00B163EE" w:rsidRPr="0070470D" w:rsidRDefault="00B163EE" w:rsidP="006942EB">
            <w:pPr>
              <w:spacing w:line="360" w:lineRule="auto"/>
              <w:jc w:val="both"/>
              <w:rPr>
                <w:rFonts w:ascii="Times New Roman" w:hAnsi="Times New Roman"/>
                <w:b/>
                <w:sz w:val="24"/>
                <w:szCs w:val="24"/>
              </w:rPr>
            </w:pPr>
            <w:r w:rsidRPr="0070470D">
              <w:rPr>
                <w:rFonts w:ascii="Times New Roman" w:hAnsi="Times New Roman"/>
                <w:b/>
                <w:sz w:val="24"/>
                <w:szCs w:val="24"/>
              </w:rPr>
              <w:t>PROGRAM</w:t>
            </w:r>
          </w:p>
        </w:tc>
        <w:tc>
          <w:tcPr>
            <w:tcW w:w="3034" w:type="pct"/>
            <w:tcBorders>
              <w:top w:val="single" w:sz="4" w:space="0" w:color="000000"/>
              <w:left w:val="single" w:sz="4" w:space="0" w:color="000000"/>
              <w:bottom w:val="single" w:sz="4" w:space="0" w:color="000000"/>
              <w:right w:val="single" w:sz="4" w:space="0" w:color="000000"/>
            </w:tcBorders>
          </w:tcPr>
          <w:p w:rsidR="00B163EE" w:rsidRPr="0070470D" w:rsidRDefault="00B163EE" w:rsidP="006942EB">
            <w:pPr>
              <w:spacing w:line="360" w:lineRule="auto"/>
              <w:jc w:val="both"/>
              <w:rPr>
                <w:rFonts w:ascii="Times New Roman" w:hAnsi="Times New Roman"/>
                <w:b/>
                <w:sz w:val="24"/>
                <w:szCs w:val="24"/>
              </w:rPr>
            </w:pPr>
            <w:r w:rsidRPr="0070470D">
              <w:rPr>
                <w:rFonts w:ascii="Times New Roman" w:hAnsi="Times New Roman"/>
                <w:b/>
                <w:sz w:val="24"/>
                <w:szCs w:val="24"/>
              </w:rPr>
              <w:t>BACHELOR OF BUSINESS ADMINISTRATION (BBA)</w:t>
            </w:r>
          </w:p>
        </w:tc>
      </w:tr>
      <w:tr w:rsidR="00B163EE" w:rsidRPr="0070470D" w:rsidTr="006942EB">
        <w:trPr>
          <w:trHeight w:hRule="exact" w:val="443"/>
        </w:trPr>
        <w:tc>
          <w:tcPr>
            <w:tcW w:w="1966" w:type="pct"/>
            <w:tcBorders>
              <w:top w:val="single" w:sz="4" w:space="0" w:color="000000"/>
              <w:left w:val="single" w:sz="4" w:space="0" w:color="000000"/>
              <w:bottom w:val="single" w:sz="4" w:space="0" w:color="000000"/>
              <w:right w:val="single" w:sz="4" w:space="0" w:color="000000"/>
            </w:tcBorders>
          </w:tcPr>
          <w:p w:rsidR="00B163EE" w:rsidRPr="0070470D" w:rsidRDefault="00B163EE" w:rsidP="006942EB">
            <w:pPr>
              <w:spacing w:line="360" w:lineRule="auto"/>
              <w:jc w:val="both"/>
              <w:rPr>
                <w:rFonts w:ascii="Times New Roman" w:hAnsi="Times New Roman"/>
                <w:b/>
                <w:sz w:val="24"/>
                <w:szCs w:val="24"/>
              </w:rPr>
            </w:pPr>
            <w:r w:rsidRPr="0070470D">
              <w:rPr>
                <w:rFonts w:ascii="Times New Roman" w:hAnsi="Times New Roman"/>
                <w:b/>
                <w:sz w:val="24"/>
                <w:szCs w:val="24"/>
              </w:rPr>
              <w:t>SEMESTER</w:t>
            </w:r>
          </w:p>
        </w:tc>
        <w:tc>
          <w:tcPr>
            <w:tcW w:w="3034" w:type="pct"/>
            <w:tcBorders>
              <w:top w:val="single" w:sz="4" w:space="0" w:color="000000"/>
              <w:left w:val="single" w:sz="4" w:space="0" w:color="000000"/>
              <w:bottom w:val="single" w:sz="4" w:space="0" w:color="000000"/>
              <w:right w:val="single" w:sz="4" w:space="0" w:color="000000"/>
            </w:tcBorders>
          </w:tcPr>
          <w:p w:rsidR="00B163EE" w:rsidRPr="0070470D" w:rsidRDefault="00B163EE" w:rsidP="006942EB">
            <w:pPr>
              <w:spacing w:line="360" w:lineRule="auto"/>
              <w:jc w:val="both"/>
              <w:rPr>
                <w:rFonts w:ascii="Times New Roman" w:hAnsi="Times New Roman"/>
                <w:b/>
                <w:sz w:val="24"/>
                <w:szCs w:val="24"/>
              </w:rPr>
            </w:pPr>
            <w:r w:rsidRPr="0070470D">
              <w:rPr>
                <w:rFonts w:ascii="Times New Roman" w:hAnsi="Times New Roman"/>
                <w:b/>
                <w:sz w:val="24"/>
                <w:szCs w:val="24"/>
              </w:rPr>
              <w:t>III</w:t>
            </w:r>
          </w:p>
        </w:tc>
      </w:tr>
      <w:tr w:rsidR="00B163EE" w:rsidRPr="0070470D" w:rsidTr="006942EB">
        <w:trPr>
          <w:trHeight w:hRule="exact" w:val="445"/>
        </w:trPr>
        <w:tc>
          <w:tcPr>
            <w:tcW w:w="1966" w:type="pct"/>
            <w:tcBorders>
              <w:top w:val="single" w:sz="4" w:space="0" w:color="000000"/>
              <w:left w:val="single" w:sz="4" w:space="0" w:color="000000"/>
              <w:bottom w:val="single" w:sz="4" w:space="0" w:color="000000"/>
              <w:right w:val="single" w:sz="4" w:space="0" w:color="000000"/>
            </w:tcBorders>
          </w:tcPr>
          <w:p w:rsidR="00B163EE" w:rsidRPr="0070470D" w:rsidRDefault="00B163EE" w:rsidP="006942EB">
            <w:pPr>
              <w:spacing w:line="360" w:lineRule="auto"/>
              <w:jc w:val="both"/>
              <w:rPr>
                <w:rFonts w:ascii="Times New Roman" w:hAnsi="Times New Roman"/>
                <w:b/>
                <w:sz w:val="24"/>
                <w:szCs w:val="24"/>
              </w:rPr>
            </w:pPr>
            <w:r w:rsidRPr="0070470D">
              <w:rPr>
                <w:rFonts w:ascii="Times New Roman" w:hAnsi="Times New Roman"/>
                <w:b/>
                <w:sz w:val="24"/>
                <w:szCs w:val="24"/>
              </w:rPr>
              <w:t>COURSE CODE &amp; NAME</w:t>
            </w:r>
          </w:p>
        </w:tc>
        <w:tc>
          <w:tcPr>
            <w:tcW w:w="3034" w:type="pct"/>
            <w:tcBorders>
              <w:top w:val="single" w:sz="4" w:space="0" w:color="000000"/>
              <w:left w:val="single" w:sz="4" w:space="0" w:color="000000"/>
              <w:bottom w:val="single" w:sz="4" w:space="0" w:color="000000"/>
              <w:right w:val="single" w:sz="4" w:space="0" w:color="000000"/>
            </w:tcBorders>
          </w:tcPr>
          <w:p w:rsidR="00B163EE" w:rsidRPr="0070470D" w:rsidRDefault="00B163EE" w:rsidP="006942EB">
            <w:pPr>
              <w:spacing w:line="360" w:lineRule="auto"/>
              <w:jc w:val="both"/>
              <w:rPr>
                <w:rFonts w:ascii="Times New Roman" w:hAnsi="Times New Roman"/>
                <w:b/>
                <w:sz w:val="24"/>
                <w:szCs w:val="24"/>
              </w:rPr>
            </w:pPr>
            <w:r w:rsidRPr="0070470D">
              <w:rPr>
                <w:rFonts w:ascii="Times New Roman" w:hAnsi="Times New Roman"/>
                <w:b/>
                <w:sz w:val="24"/>
                <w:szCs w:val="24"/>
              </w:rPr>
              <w:t>DBB2104 FINANCIAL MANAGEMENT</w:t>
            </w:r>
          </w:p>
        </w:tc>
      </w:tr>
      <w:tr w:rsidR="00B163EE" w:rsidRPr="0070470D" w:rsidTr="006942EB">
        <w:trPr>
          <w:trHeight w:hRule="exact" w:val="443"/>
        </w:trPr>
        <w:tc>
          <w:tcPr>
            <w:tcW w:w="1966" w:type="pct"/>
            <w:tcBorders>
              <w:top w:val="single" w:sz="4" w:space="0" w:color="000000"/>
              <w:left w:val="single" w:sz="4" w:space="0" w:color="000000"/>
              <w:bottom w:val="single" w:sz="4" w:space="0" w:color="000000"/>
              <w:right w:val="single" w:sz="4" w:space="0" w:color="000000"/>
            </w:tcBorders>
          </w:tcPr>
          <w:p w:rsidR="00B163EE" w:rsidRPr="0070470D" w:rsidRDefault="00B163EE" w:rsidP="006942EB">
            <w:pPr>
              <w:spacing w:line="360" w:lineRule="auto"/>
              <w:jc w:val="both"/>
              <w:rPr>
                <w:rFonts w:ascii="Times New Roman" w:hAnsi="Times New Roman"/>
                <w:b/>
                <w:sz w:val="24"/>
                <w:szCs w:val="24"/>
              </w:rPr>
            </w:pPr>
          </w:p>
        </w:tc>
        <w:tc>
          <w:tcPr>
            <w:tcW w:w="3034" w:type="pct"/>
            <w:tcBorders>
              <w:top w:val="single" w:sz="4" w:space="0" w:color="000000"/>
              <w:left w:val="single" w:sz="4" w:space="0" w:color="000000"/>
              <w:bottom w:val="single" w:sz="4" w:space="0" w:color="000000"/>
              <w:right w:val="single" w:sz="4" w:space="0" w:color="000000"/>
            </w:tcBorders>
          </w:tcPr>
          <w:p w:rsidR="00B163EE" w:rsidRPr="0070470D" w:rsidRDefault="00B163EE" w:rsidP="006942EB">
            <w:pPr>
              <w:spacing w:line="360" w:lineRule="auto"/>
              <w:jc w:val="both"/>
              <w:rPr>
                <w:rFonts w:ascii="Times New Roman" w:hAnsi="Times New Roman"/>
                <w:b/>
                <w:sz w:val="24"/>
                <w:szCs w:val="24"/>
              </w:rPr>
            </w:pPr>
          </w:p>
        </w:tc>
      </w:tr>
      <w:tr w:rsidR="00B163EE" w:rsidRPr="0070470D" w:rsidTr="006942EB">
        <w:trPr>
          <w:trHeight w:hRule="exact" w:val="871"/>
        </w:trPr>
        <w:tc>
          <w:tcPr>
            <w:tcW w:w="1966" w:type="pct"/>
            <w:tcBorders>
              <w:top w:val="single" w:sz="4" w:space="0" w:color="000000"/>
              <w:left w:val="single" w:sz="4" w:space="0" w:color="000000"/>
              <w:bottom w:val="single" w:sz="4" w:space="0" w:color="000000"/>
              <w:right w:val="single" w:sz="4" w:space="0" w:color="000000"/>
            </w:tcBorders>
          </w:tcPr>
          <w:p w:rsidR="00B163EE" w:rsidRPr="0070470D" w:rsidRDefault="00B163EE" w:rsidP="006942EB">
            <w:pPr>
              <w:spacing w:line="360" w:lineRule="auto"/>
              <w:jc w:val="both"/>
              <w:rPr>
                <w:rFonts w:ascii="Times New Roman" w:hAnsi="Times New Roman"/>
                <w:b/>
                <w:sz w:val="24"/>
                <w:szCs w:val="24"/>
              </w:rPr>
            </w:pPr>
          </w:p>
        </w:tc>
        <w:tc>
          <w:tcPr>
            <w:tcW w:w="3034" w:type="pct"/>
            <w:tcBorders>
              <w:top w:val="single" w:sz="4" w:space="0" w:color="000000"/>
              <w:left w:val="single" w:sz="4" w:space="0" w:color="000000"/>
              <w:bottom w:val="single" w:sz="4" w:space="0" w:color="000000"/>
              <w:right w:val="single" w:sz="4" w:space="0" w:color="000000"/>
            </w:tcBorders>
          </w:tcPr>
          <w:p w:rsidR="00B163EE" w:rsidRPr="0070470D" w:rsidRDefault="00B163EE" w:rsidP="006942EB">
            <w:pPr>
              <w:spacing w:line="360" w:lineRule="auto"/>
              <w:jc w:val="both"/>
              <w:rPr>
                <w:rFonts w:ascii="Times New Roman" w:hAnsi="Times New Roman"/>
                <w:b/>
                <w:sz w:val="24"/>
                <w:szCs w:val="24"/>
              </w:rPr>
            </w:pPr>
          </w:p>
        </w:tc>
      </w:tr>
    </w:tbl>
    <w:p w:rsidR="00B163EE" w:rsidRPr="0070470D" w:rsidRDefault="00B163EE" w:rsidP="00B163EE">
      <w:pPr>
        <w:spacing w:line="360" w:lineRule="auto"/>
        <w:jc w:val="both"/>
        <w:rPr>
          <w:rFonts w:ascii="Times New Roman" w:hAnsi="Times New Roman"/>
          <w:b/>
          <w:sz w:val="24"/>
          <w:szCs w:val="24"/>
        </w:rPr>
      </w:pPr>
    </w:p>
    <w:p w:rsidR="00B163EE" w:rsidRPr="0070470D" w:rsidRDefault="00B163EE" w:rsidP="00B163EE">
      <w:pPr>
        <w:spacing w:line="360" w:lineRule="auto"/>
        <w:jc w:val="both"/>
        <w:rPr>
          <w:rFonts w:ascii="Times New Roman" w:hAnsi="Times New Roman"/>
          <w:b/>
          <w:sz w:val="24"/>
          <w:szCs w:val="24"/>
        </w:rPr>
      </w:pPr>
    </w:p>
    <w:p w:rsidR="00B163EE" w:rsidRPr="0070470D" w:rsidRDefault="00B163EE" w:rsidP="0070470D">
      <w:pPr>
        <w:spacing w:line="360" w:lineRule="auto"/>
        <w:jc w:val="center"/>
        <w:rPr>
          <w:rFonts w:ascii="Times New Roman" w:hAnsi="Times New Roman"/>
          <w:b/>
          <w:sz w:val="24"/>
          <w:szCs w:val="24"/>
        </w:rPr>
      </w:pPr>
      <w:r w:rsidRPr="0070470D">
        <w:rPr>
          <w:rFonts w:ascii="Times New Roman" w:hAnsi="Times New Roman"/>
          <w:b/>
          <w:sz w:val="24"/>
          <w:szCs w:val="24"/>
        </w:rPr>
        <w:t>Assignment Set – 1</w:t>
      </w:r>
    </w:p>
    <w:p w:rsidR="00B163EE" w:rsidRDefault="00B163EE" w:rsidP="00B163EE">
      <w:pPr>
        <w:spacing w:line="360" w:lineRule="auto"/>
        <w:jc w:val="both"/>
        <w:rPr>
          <w:rFonts w:ascii="Times New Roman" w:hAnsi="Times New Roman"/>
          <w:b/>
          <w:sz w:val="24"/>
          <w:szCs w:val="24"/>
        </w:rPr>
      </w:pPr>
    </w:p>
    <w:p w:rsidR="00072347" w:rsidRPr="0070470D" w:rsidRDefault="00072347" w:rsidP="00B163EE">
      <w:pPr>
        <w:spacing w:line="360" w:lineRule="auto"/>
        <w:jc w:val="both"/>
        <w:rPr>
          <w:rFonts w:ascii="Times New Roman" w:hAnsi="Times New Roman"/>
          <w:b/>
          <w:sz w:val="24"/>
          <w:szCs w:val="24"/>
        </w:rPr>
      </w:pPr>
    </w:p>
    <w:p w:rsidR="00B163EE" w:rsidRPr="0070470D" w:rsidRDefault="00072347" w:rsidP="00B163EE">
      <w:pPr>
        <w:spacing w:line="360" w:lineRule="auto"/>
        <w:jc w:val="both"/>
        <w:rPr>
          <w:rFonts w:ascii="Times New Roman" w:hAnsi="Times New Roman"/>
          <w:b/>
          <w:sz w:val="24"/>
          <w:szCs w:val="24"/>
        </w:rPr>
      </w:pPr>
      <w:r>
        <w:rPr>
          <w:rFonts w:ascii="Times New Roman" w:hAnsi="Times New Roman"/>
          <w:b/>
          <w:sz w:val="24"/>
          <w:szCs w:val="24"/>
        </w:rPr>
        <w:t>Q</w:t>
      </w:r>
      <w:r w:rsidR="00B163EE" w:rsidRPr="0070470D">
        <w:rPr>
          <w:rFonts w:ascii="Times New Roman" w:hAnsi="Times New Roman"/>
          <w:b/>
          <w:sz w:val="24"/>
          <w:szCs w:val="24"/>
        </w:rPr>
        <w:t>1</w:t>
      </w:r>
      <w:r>
        <w:rPr>
          <w:rFonts w:ascii="Times New Roman" w:hAnsi="Times New Roman"/>
          <w:b/>
          <w:sz w:val="24"/>
          <w:szCs w:val="24"/>
        </w:rPr>
        <w:t xml:space="preserve"> </w:t>
      </w:r>
      <w:proofErr w:type="gramStart"/>
      <w:r w:rsidR="00B163EE" w:rsidRPr="0070470D">
        <w:rPr>
          <w:rFonts w:ascii="Times New Roman" w:hAnsi="Times New Roman"/>
          <w:b/>
          <w:sz w:val="24"/>
          <w:szCs w:val="24"/>
        </w:rPr>
        <w:t>An</w:t>
      </w:r>
      <w:proofErr w:type="gramEnd"/>
      <w:r w:rsidR="00B163EE" w:rsidRPr="0070470D">
        <w:rPr>
          <w:rFonts w:ascii="Times New Roman" w:hAnsi="Times New Roman"/>
          <w:b/>
          <w:sz w:val="24"/>
          <w:szCs w:val="24"/>
        </w:rPr>
        <w:t xml:space="preserve"> investor deposits Rs 1000 in a bank account for 5 years at 8 per cent interest. Find out the amount which he will have in his account if interest is compounded:</w:t>
      </w:r>
    </w:p>
    <w:p w:rsidR="00B163EE" w:rsidRPr="0070470D" w:rsidRDefault="00B163EE" w:rsidP="00B163EE">
      <w:pPr>
        <w:spacing w:line="360" w:lineRule="auto"/>
        <w:jc w:val="both"/>
        <w:rPr>
          <w:rFonts w:ascii="Times New Roman" w:hAnsi="Times New Roman"/>
          <w:b/>
          <w:sz w:val="24"/>
          <w:szCs w:val="24"/>
        </w:rPr>
      </w:pPr>
      <w:r w:rsidRPr="0070470D">
        <w:rPr>
          <w:rFonts w:ascii="Times New Roman" w:hAnsi="Times New Roman"/>
          <w:b/>
          <w:sz w:val="24"/>
          <w:szCs w:val="24"/>
        </w:rPr>
        <w:t>(a) annually</w:t>
      </w:r>
    </w:p>
    <w:p w:rsidR="00B163EE" w:rsidRPr="0070470D" w:rsidRDefault="00B163EE" w:rsidP="00B163EE">
      <w:pPr>
        <w:spacing w:line="360" w:lineRule="auto"/>
        <w:jc w:val="both"/>
        <w:rPr>
          <w:rFonts w:ascii="Times New Roman" w:hAnsi="Times New Roman"/>
          <w:b/>
          <w:sz w:val="24"/>
          <w:szCs w:val="24"/>
        </w:rPr>
      </w:pPr>
      <w:r w:rsidRPr="0070470D">
        <w:rPr>
          <w:rFonts w:ascii="Times New Roman" w:hAnsi="Times New Roman"/>
          <w:b/>
          <w:sz w:val="24"/>
          <w:szCs w:val="24"/>
        </w:rPr>
        <w:t>(b) semi-annually</w:t>
      </w:r>
    </w:p>
    <w:p w:rsidR="00B163EE" w:rsidRPr="0070470D" w:rsidRDefault="00B163EE" w:rsidP="00B163EE">
      <w:pPr>
        <w:spacing w:line="360" w:lineRule="auto"/>
        <w:jc w:val="both"/>
        <w:rPr>
          <w:rFonts w:ascii="Times New Roman" w:hAnsi="Times New Roman"/>
          <w:b/>
          <w:sz w:val="24"/>
          <w:szCs w:val="24"/>
        </w:rPr>
      </w:pPr>
      <w:r w:rsidRPr="0070470D">
        <w:rPr>
          <w:rFonts w:ascii="Times New Roman" w:hAnsi="Times New Roman"/>
          <w:b/>
          <w:sz w:val="24"/>
          <w:szCs w:val="24"/>
        </w:rPr>
        <w:t>(c) quarterly</w:t>
      </w:r>
    </w:p>
    <w:p w:rsidR="00B163EE" w:rsidRPr="0070470D" w:rsidRDefault="00B163EE" w:rsidP="00B163EE">
      <w:pPr>
        <w:spacing w:line="360" w:lineRule="auto"/>
        <w:jc w:val="both"/>
        <w:rPr>
          <w:rFonts w:ascii="Times New Roman" w:hAnsi="Times New Roman"/>
          <w:b/>
          <w:sz w:val="24"/>
          <w:szCs w:val="24"/>
        </w:rPr>
      </w:pPr>
      <w:r w:rsidRPr="0070470D">
        <w:rPr>
          <w:rFonts w:ascii="Times New Roman" w:hAnsi="Times New Roman"/>
          <w:b/>
          <w:sz w:val="24"/>
          <w:szCs w:val="24"/>
        </w:rPr>
        <w:t>(d) monthly</w:t>
      </w:r>
      <w:r w:rsidRPr="0070470D">
        <w:rPr>
          <w:rFonts w:ascii="Times New Roman" w:hAnsi="Times New Roman"/>
          <w:b/>
          <w:sz w:val="24"/>
          <w:szCs w:val="24"/>
        </w:rPr>
        <w:tab/>
      </w:r>
    </w:p>
    <w:p w:rsidR="0070470D" w:rsidRPr="00024437" w:rsidRDefault="0070470D" w:rsidP="0070470D">
      <w:pPr>
        <w:pStyle w:val="Heading2"/>
        <w:spacing w:line="360" w:lineRule="auto"/>
        <w:jc w:val="both"/>
        <w:rPr>
          <w:rFonts w:ascii="Times New Roman" w:hAnsi="Times New Roman" w:cs="Times New Roman"/>
          <w:b/>
          <w:bCs/>
          <w:color w:val="auto"/>
          <w:sz w:val="24"/>
          <w:szCs w:val="24"/>
        </w:rPr>
      </w:pPr>
      <w:bookmarkStart w:id="0" w:name="q1.-compound-interest-calculation"/>
      <w:r w:rsidRPr="00024437">
        <w:rPr>
          <w:rFonts w:ascii="Times New Roman" w:hAnsi="Times New Roman" w:cs="Times New Roman"/>
          <w:b/>
          <w:bCs/>
          <w:color w:val="auto"/>
          <w:sz w:val="24"/>
          <w:szCs w:val="24"/>
        </w:rPr>
        <w:t>Ans 1.</w:t>
      </w:r>
    </w:p>
    <w:p w:rsidR="0070470D" w:rsidRPr="00024437" w:rsidRDefault="0070470D" w:rsidP="0070470D">
      <w:pPr>
        <w:pStyle w:val="Heading2"/>
        <w:spacing w:line="360" w:lineRule="auto"/>
        <w:jc w:val="both"/>
        <w:rPr>
          <w:rFonts w:ascii="Times New Roman" w:hAnsi="Times New Roman" w:cs="Times New Roman"/>
          <w:color w:val="auto"/>
          <w:sz w:val="24"/>
          <w:szCs w:val="24"/>
        </w:rPr>
      </w:pPr>
      <w:r w:rsidRPr="00024437">
        <w:rPr>
          <w:rFonts w:ascii="Times New Roman" w:hAnsi="Times New Roman" w:cs="Times New Roman"/>
          <w:b/>
          <w:bCs/>
          <w:color w:val="auto"/>
          <w:sz w:val="24"/>
          <w:szCs w:val="24"/>
        </w:rPr>
        <w:t>Compound Interest Calculation</w:t>
      </w:r>
    </w:p>
    <w:p w:rsidR="0070470D" w:rsidRPr="00024437" w:rsidRDefault="0070470D" w:rsidP="0070470D">
      <w:pPr>
        <w:pStyle w:val="FirstParagraph"/>
        <w:spacing w:line="360" w:lineRule="auto"/>
        <w:jc w:val="both"/>
        <w:rPr>
          <w:rFonts w:cs="Times New Roman"/>
        </w:rPr>
      </w:pPr>
      <w:r w:rsidRPr="00024437">
        <w:rPr>
          <w:rFonts w:cs="Times New Roman"/>
          <w:b/>
          <w:bCs/>
        </w:rPr>
        <w:t>Given:</w:t>
      </w:r>
    </w:p>
    <w:p w:rsidR="0070470D" w:rsidRPr="00024437" w:rsidRDefault="0070470D" w:rsidP="0070470D">
      <w:pPr>
        <w:pStyle w:val="Compact"/>
        <w:numPr>
          <w:ilvl w:val="0"/>
          <w:numId w:val="1"/>
        </w:numPr>
        <w:spacing w:line="360" w:lineRule="auto"/>
        <w:jc w:val="both"/>
        <w:rPr>
          <w:rFonts w:cs="Times New Roman"/>
        </w:rPr>
      </w:pPr>
      <w:r w:rsidRPr="00024437">
        <w:rPr>
          <w:rFonts w:cs="Times New Roman"/>
        </w:rPr>
        <w:t>Principal (P) = ₹1000</w:t>
      </w:r>
    </w:p>
    <w:p w:rsidR="0070470D" w:rsidRPr="00024437" w:rsidRDefault="0070470D" w:rsidP="0070470D">
      <w:pPr>
        <w:pStyle w:val="Compact"/>
        <w:numPr>
          <w:ilvl w:val="0"/>
          <w:numId w:val="1"/>
        </w:numPr>
        <w:spacing w:line="360" w:lineRule="auto"/>
        <w:jc w:val="both"/>
        <w:rPr>
          <w:rFonts w:cs="Times New Roman"/>
        </w:rPr>
      </w:pPr>
      <w:r w:rsidRPr="00024437">
        <w:rPr>
          <w:rFonts w:cs="Times New Roman"/>
        </w:rPr>
        <w:t>Time (t) = 5 years</w:t>
      </w:r>
    </w:p>
    <w:p w:rsidR="0070470D" w:rsidRPr="00024437" w:rsidRDefault="0070470D" w:rsidP="0070470D">
      <w:pPr>
        <w:pStyle w:val="Compact"/>
        <w:numPr>
          <w:ilvl w:val="0"/>
          <w:numId w:val="1"/>
        </w:numPr>
        <w:spacing w:line="360" w:lineRule="auto"/>
        <w:jc w:val="both"/>
        <w:rPr>
          <w:rFonts w:cs="Times New Roman"/>
        </w:rPr>
      </w:pPr>
      <w:r w:rsidRPr="00024437">
        <w:rPr>
          <w:rFonts w:cs="Times New Roman"/>
        </w:rPr>
        <w:t>Annual Interest Rate (r) = 8% or 0.08</w:t>
      </w:r>
    </w:p>
    <w:p w:rsidR="0070470D" w:rsidRPr="00024437" w:rsidRDefault="0070470D" w:rsidP="0070470D">
      <w:pPr>
        <w:pStyle w:val="FirstParagraph"/>
        <w:spacing w:line="360" w:lineRule="auto"/>
        <w:jc w:val="both"/>
        <w:rPr>
          <w:rFonts w:cs="Times New Roman"/>
        </w:rPr>
      </w:pPr>
      <w:r w:rsidRPr="00024437">
        <w:rPr>
          <w:rFonts w:cs="Times New Roman"/>
        </w:rPr>
        <w:t xml:space="preserve">We will use the </w:t>
      </w:r>
      <w:r w:rsidRPr="00024437">
        <w:rPr>
          <w:rFonts w:cs="Times New Roman"/>
          <w:b/>
          <w:bCs/>
        </w:rPr>
        <w:t>Compound Interest formula</w:t>
      </w:r>
      <w:r w:rsidRPr="00024437">
        <w:rPr>
          <w:rFonts w:cs="Times New Roman"/>
        </w:rPr>
        <w:t>:</w:t>
      </w:r>
    </w:p>
    <w:p w:rsidR="0070470D" w:rsidRPr="00024437" w:rsidRDefault="0070470D" w:rsidP="0070470D">
      <w:pPr>
        <w:pStyle w:val="BodyText"/>
        <w:spacing w:line="360" w:lineRule="auto"/>
        <w:jc w:val="both"/>
        <w:rPr>
          <w:rFonts w:cs="Times New Roman"/>
        </w:rPr>
      </w:pPr>
      <m:oMathPara>
        <m:oMathParaPr>
          <m:jc m:val="center"/>
        </m:oMathParaPr>
        <m:oMath>
          <m:r>
            <m:rPr>
              <m:sty m:val="p"/>
            </m:rPr>
            <w:rPr>
              <w:rFonts w:ascii="Cambria Math" w:hAnsi="Cambria Math" w:cs="Times New Roman"/>
            </w:rPr>
            <m:t>A=P</m:t>
          </m:r>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rPr>
                      </m:ctrlPr>
                    </m:fPr>
                    <m:num>
                      <m:r>
                        <m:rPr>
                          <m:sty m:val="p"/>
                        </m:rPr>
                        <w:rPr>
                          <w:rFonts w:ascii="Cambria Math" w:hAnsi="Cambria Math" w:cs="Times New Roman"/>
                        </w:rPr>
                        <m:t>r</m:t>
                      </m:r>
                    </m:num>
                    <m:den>
                      <m:r>
                        <m:rPr>
                          <m:sty m:val="p"/>
                        </m:rPr>
                        <w:rPr>
                          <w:rFonts w:ascii="Cambria Math" w:hAnsi="Cambria Math" w:cs="Times New Roman"/>
                        </w:rPr>
                        <m:t>n</m:t>
                      </m:r>
                    </m:den>
                  </m:f>
                </m:e>
              </m:d>
            </m:e>
            <m:sup>
              <m:r>
                <m:rPr>
                  <m:sty m:val="p"/>
                </m:rPr>
                <w:rPr>
                  <w:rFonts w:ascii="Cambria Math" w:hAnsi="Cambria Math" w:cs="Times New Roman"/>
                </w:rPr>
                <m:t>nt</m:t>
              </m:r>
            </m:sup>
          </m:sSup>
        </m:oMath>
      </m:oMathPara>
    </w:p>
    <w:p w:rsidR="0070470D" w:rsidRPr="00024437" w:rsidRDefault="0070470D" w:rsidP="0070470D">
      <w:pPr>
        <w:pStyle w:val="FirstParagraph"/>
        <w:spacing w:line="360" w:lineRule="auto"/>
        <w:jc w:val="both"/>
        <w:rPr>
          <w:rFonts w:cs="Times New Roman"/>
        </w:rPr>
      </w:pPr>
      <w:r w:rsidRPr="00024437">
        <w:rPr>
          <w:rFonts w:cs="Times New Roman"/>
        </w:rPr>
        <w:lastRenderedPageBreak/>
        <w:t>Where:</w:t>
      </w:r>
    </w:p>
    <w:p w:rsidR="0070470D" w:rsidRPr="00024437" w:rsidRDefault="0070470D" w:rsidP="0070470D">
      <w:pPr>
        <w:pStyle w:val="Compact"/>
        <w:numPr>
          <w:ilvl w:val="0"/>
          <w:numId w:val="1"/>
        </w:numPr>
        <w:spacing w:line="360" w:lineRule="auto"/>
        <w:jc w:val="both"/>
        <w:rPr>
          <w:rFonts w:cs="Times New Roman"/>
        </w:rPr>
      </w:pPr>
      <m:oMath>
        <m:r>
          <m:rPr>
            <m:sty m:val="p"/>
          </m:rPr>
          <w:rPr>
            <w:rFonts w:ascii="Cambria Math" w:hAnsi="Cambria Math" w:cs="Times New Roman"/>
          </w:rPr>
          <m:t>A</m:t>
        </m:r>
      </m:oMath>
      <w:r w:rsidRPr="00024437">
        <w:rPr>
          <w:rFonts w:cs="Times New Roman"/>
        </w:rPr>
        <w:t xml:space="preserve"> = Amount</w:t>
      </w:r>
    </w:p>
    <w:p w:rsidR="0070470D" w:rsidRPr="00024437" w:rsidRDefault="0070470D" w:rsidP="0070470D">
      <w:pPr>
        <w:pStyle w:val="Compact"/>
        <w:numPr>
          <w:ilvl w:val="0"/>
          <w:numId w:val="1"/>
        </w:numPr>
        <w:spacing w:line="360" w:lineRule="auto"/>
        <w:jc w:val="both"/>
        <w:rPr>
          <w:rFonts w:cs="Times New Roman"/>
        </w:rPr>
      </w:pPr>
      <m:oMath>
        <m:r>
          <m:rPr>
            <m:sty m:val="p"/>
          </m:rPr>
          <w:rPr>
            <w:rFonts w:ascii="Cambria Math" w:hAnsi="Cambria Math" w:cs="Times New Roman"/>
          </w:rPr>
          <m:t>P</m:t>
        </m:r>
      </m:oMath>
      <w:r w:rsidRPr="00024437">
        <w:rPr>
          <w:rFonts w:cs="Times New Roman"/>
        </w:rPr>
        <w:t xml:space="preserve"> = Principal amount</w:t>
      </w:r>
    </w:p>
    <w:p w:rsidR="0070470D" w:rsidRPr="00024437" w:rsidRDefault="0070470D" w:rsidP="0070470D">
      <w:pPr>
        <w:pStyle w:val="Compact"/>
        <w:numPr>
          <w:ilvl w:val="0"/>
          <w:numId w:val="1"/>
        </w:numPr>
        <w:spacing w:line="360" w:lineRule="auto"/>
        <w:jc w:val="both"/>
        <w:rPr>
          <w:rFonts w:cs="Times New Roman"/>
        </w:rPr>
      </w:pPr>
      <m:oMath>
        <m:r>
          <m:rPr>
            <m:sty m:val="p"/>
          </m:rPr>
          <w:rPr>
            <w:rFonts w:ascii="Cambria Math" w:hAnsi="Cambria Math" w:cs="Times New Roman"/>
          </w:rPr>
          <m:t>r</m:t>
        </m:r>
      </m:oMath>
      <w:r w:rsidRPr="00024437">
        <w:rPr>
          <w:rFonts w:cs="Times New Roman"/>
        </w:rPr>
        <w:t xml:space="preserve"> = Annual interest rate (decimal)</w:t>
      </w:r>
    </w:p>
    <w:p w:rsidR="0070470D" w:rsidRPr="00024437" w:rsidRDefault="0070470D" w:rsidP="0070470D">
      <w:pPr>
        <w:pStyle w:val="Compact"/>
        <w:numPr>
          <w:ilvl w:val="0"/>
          <w:numId w:val="1"/>
        </w:numPr>
        <w:spacing w:line="360" w:lineRule="auto"/>
        <w:jc w:val="both"/>
        <w:rPr>
          <w:rFonts w:cs="Times New Roman"/>
        </w:rPr>
      </w:pPr>
      <m:oMath>
        <m:r>
          <m:rPr>
            <m:sty m:val="p"/>
          </m:rPr>
          <w:rPr>
            <w:rFonts w:ascii="Cambria Math" w:hAnsi="Cambria Math" w:cs="Times New Roman"/>
          </w:rPr>
          <m:t>n</m:t>
        </m:r>
      </m:oMath>
      <w:r w:rsidRPr="00024437">
        <w:rPr>
          <w:rFonts w:cs="Times New Roman"/>
        </w:rPr>
        <w:t xml:space="preserve"> = Number of times interest is compounded per year</w:t>
      </w:r>
    </w:p>
    <w:bookmarkEnd w:id="0"/>
    <w:p w:rsidR="00B163EE" w:rsidRDefault="00B163EE" w:rsidP="00B163EE">
      <w:pPr>
        <w:spacing w:line="360" w:lineRule="auto"/>
        <w:jc w:val="both"/>
        <w:rPr>
          <w:rFonts w:ascii="Times New Roman" w:hAnsi="Times New Roman"/>
          <w:sz w:val="24"/>
          <w:szCs w:val="24"/>
        </w:rPr>
      </w:pPr>
    </w:p>
    <w:p w:rsidR="00DA3ABF" w:rsidRDefault="00DA3ABF" w:rsidP="00DA3ABF">
      <w:pPr>
        <w:shd w:val="clear" w:color="auto" w:fill="FFFFFF"/>
        <w:spacing w:after="0" w:line="240" w:lineRule="auto"/>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DA3ABF" w:rsidRPr="00B742B6" w:rsidRDefault="00DA3ABF" w:rsidP="00DA3ABF">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DA3ABF" w:rsidRDefault="00DA3ABF" w:rsidP="00DA3ABF">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DA3ABF" w:rsidRDefault="00DA3ABF" w:rsidP="00DA3ABF">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sidRPr="00B742B6">
        <w:rPr>
          <w:rFonts w:ascii="Georgia" w:hAnsi="Georgia"/>
          <w:b/>
          <w:bCs/>
          <w:color w:val="FFFFFF"/>
          <w:sz w:val="36"/>
          <w:szCs w:val="36"/>
          <w:highlight w:val="red"/>
          <w:shd w:val="clear" w:color="auto" w:fill="FFFF00"/>
        </w:rPr>
        <w:t>session</w:t>
      </w:r>
      <w:proofErr w:type="gramEnd"/>
      <w:r w:rsidRPr="00B742B6">
        <w:rPr>
          <w:rFonts w:ascii="Georgia" w:hAnsi="Georgia"/>
          <w:b/>
          <w:bCs/>
          <w:color w:val="FFFFFF"/>
          <w:sz w:val="36"/>
          <w:szCs w:val="36"/>
          <w:highlight w:val="red"/>
          <w:shd w:val="clear" w:color="auto" w:fill="FFFF00"/>
        </w:rPr>
        <w:t xml:space="preserve"> FEB – MAR 2025</w:t>
      </w:r>
    </w:p>
    <w:p w:rsidR="00DA3ABF" w:rsidRDefault="00DA3ABF" w:rsidP="00DA3ABF">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DA3ABF" w:rsidRDefault="00DA3ABF" w:rsidP="00DA3ABF">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DA3ABF" w:rsidRDefault="00DA3ABF" w:rsidP="00DA3ABF">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A3ABF" w:rsidRDefault="00DA3ABF" w:rsidP="00DA3ABF">
      <w:pPr>
        <w:spacing w:before="240" w:after="240" w:line="240" w:lineRule="auto"/>
        <w:jc w:val="center"/>
        <w:rPr>
          <w:rFonts w:ascii="Georgia" w:hAnsi="Georgia"/>
          <w:b/>
          <w:sz w:val="32"/>
          <w:szCs w:val="32"/>
        </w:rPr>
      </w:pPr>
      <w:r>
        <w:rPr>
          <w:rFonts w:ascii="Georgia" w:hAnsi="Georgia"/>
          <w:b/>
          <w:sz w:val="32"/>
          <w:szCs w:val="32"/>
        </w:rPr>
        <w:t>OR</w:t>
      </w:r>
    </w:p>
    <w:p w:rsidR="00DA3ABF" w:rsidRDefault="00DA3ABF" w:rsidP="00DA3ABF">
      <w:pPr>
        <w:spacing w:before="240" w:after="240" w:line="240" w:lineRule="auto"/>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sz w:val="32"/>
          </w:rPr>
          <w:t>bestassignment247@gmail.com</w:t>
        </w:r>
      </w:hyperlink>
    </w:p>
    <w:p w:rsidR="00DA3ABF" w:rsidRDefault="00DA3ABF" w:rsidP="00DA3ABF">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rsidR="00072347" w:rsidRPr="002E33D5" w:rsidRDefault="00072347" w:rsidP="00B163EE">
      <w:pPr>
        <w:spacing w:line="360" w:lineRule="auto"/>
        <w:jc w:val="both"/>
        <w:rPr>
          <w:rFonts w:ascii="Times New Roman" w:hAnsi="Times New Roman"/>
          <w:sz w:val="24"/>
          <w:szCs w:val="24"/>
        </w:rPr>
      </w:pPr>
      <w:bookmarkStart w:id="1" w:name="_GoBack"/>
      <w:bookmarkEnd w:id="1"/>
    </w:p>
    <w:p w:rsidR="00B163EE" w:rsidRPr="00072347" w:rsidRDefault="00072347" w:rsidP="00B163EE">
      <w:pPr>
        <w:spacing w:line="360" w:lineRule="auto"/>
        <w:jc w:val="both"/>
        <w:rPr>
          <w:rFonts w:ascii="Times New Roman" w:hAnsi="Times New Roman"/>
          <w:b/>
          <w:sz w:val="24"/>
          <w:szCs w:val="24"/>
        </w:rPr>
      </w:pPr>
      <w:r>
        <w:rPr>
          <w:rFonts w:ascii="Times New Roman" w:hAnsi="Times New Roman"/>
          <w:b/>
          <w:sz w:val="24"/>
          <w:szCs w:val="24"/>
        </w:rPr>
        <w:t>Q</w:t>
      </w:r>
      <w:r w:rsidR="00B163EE" w:rsidRPr="00072347">
        <w:rPr>
          <w:rFonts w:ascii="Times New Roman" w:hAnsi="Times New Roman"/>
          <w:b/>
          <w:sz w:val="24"/>
          <w:szCs w:val="24"/>
        </w:rPr>
        <w:t>2</w:t>
      </w:r>
      <w:r>
        <w:rPr>
          <w:rFonts w:ascii="Times New Roman" w:hAnsi="Times New Roman"/>
          <w:b/>
          <w:sz w:val="24"/>
          <w:szCs w:val="24"/>
        </w:rPr>
        <w:t xml:space="preserve"> </w:t>
      </w:r>
      <w:r w:rsidR="00B163EE" w:rsidRPr="00072347">
        <w:rPr>
          <w:rFonts w:ascii="Times New Roman" w:hAnsi="Times New Roman"/>
          <w:b/>
          <w:sz w:val="24"/>
          <w:szCs w:val="24"/>
        </w:rPr>
        <w:t>Calculate the cost of equity for X Ltd, which issued Rs 100 equity shares at a 10% premium. The expected dividend at year-end is 15%, growing annually at 8%. Also, find the cost of equity if dividend is constant.</w:t>
      </w:r>
      <w:r w:rsidR="00B163EE" w:rsidRPr="00072347">
        <w:rPr>
          <w:rFonts w:ascii="Times New Roman" w:hAnsi="Times New Roman"/>
          <w:b/>
          <w:sz w:val="24"/>
          <w:szCs w:val="24"/>
        </w:rPr>
        <w:tab/>
      </w:r>
    </w:p>
    <w:p w:rsidR="00072347" w:rsidRDefault="00072347" w:rsidP="0070470D">
      <w:pPr>
        <w:pStyle w:val="FirstParagraph"/>
        <w:spacing w:line="360" w:lineRule="auto"/>
        <w:jc w:val="both"/>
        <w:rPr>
          <w:rFonts w:cs="Times New Roman"/>
          <w:b/>
          <w:bCs/>
        </w:rPr>
      </w:pPr>
      <w:r>
        <w:rPr>
          <w:rFonts w:cs="Times New Roman"/>
          <w:b/>
          <w:bCs/>
        </w:rPr>
        <w:t>Ans 2.</w:t>
      </w:r>
    </w:p>
    <w:p w:rsidR="0070470D" w:rsidRPr="00024437" w:rsidRDefault="0070470D" w:rsidP="0070470D">
      <w:pPr>
        <w:pStyle w:val="FirstParagraph"/>
        <w:spacing w:line="360" w:lineRule="auto"/>
        <w:jc w:val="both"/>
        <w:rPr>
          <w:rFonts w:cs="Times New Roman"/>
        </w:rPr>
      </w:pPr>
      <w:r w:rsidRPr="00024437">
        <w:rPr>
          <w:rFonts w:cs="Times New Roman"/>
          <w:b/>
          <w:bCs/>
        </w:rPr>
        <w:t>Given:</w:t>
      </w:r>
    </w:p>
    <w:p w:rsidR="0070470D" w:rsidRPr="00024437" w:rsidRDefault="0070470D" w:rsidP="0070470D">
      <w:pPr>
        <w:pStyle w:val="Compact"/>
        <w:numPr>
          <w:ilvl w:val="0"/>
          <w:numId w:val="1"/>
        </w:numPr>
        <w:spacing w:line="360" w:lineRule="auto"/>
        <w:jc w:val="both"/>
        <w:rPr>
          <w:rFonts w:cs="Times New Roman"/>
        </w:rPr>
      </w:pPr>
      <w:r w:rsidRPr="00024437">
        <w:rPr>
          <w:rFonts w:cs="Times New Roman"/>
        </w:rPr>
        <w:t>Face value of equity share = ₹100</w:t>
      </w:r>
    </w:p>
    <w:p w:rsidR="0070470D" w:rsidRPr="00024437" w:rsidRDefault="0070470D" w:rsidP="0070470D">
      <w:pPr>
        <w:pStyle w:val="Compact"/>
        <w:numPr>
          <w:ilvl w:val="0"/>
          <w:numId w:val="1"/>
        </w:numPr>
        <w:spacing w:line="360" w:lineRule="auto"/>
        <w:jc w:val="both"/>
        <w:rPr>
          <w:rFonts w:cs="Times New Roman"/>
        </w:rPr>
      </w:pPr>
      <w:r w:rsidRPr="00024437">
        <w:rPr>
          <w:rFonts w:cs="Times New Roman"/>
        </w:rPr>
        <w:t>Issue price with 10% premium = ₹100 + ₹10 = ₹110</w:t>
      </w:r>
    </w:p>
    <w:p w:rsidR="0070470D" w:rsidRPr="00024437" w:rsidRDefault="0070470D" w:rsidP="0070470D">
      <w:pPr>
        <w:pStyle w:val="Compact"/>
        <w:numPr>
          <w:ilvl w:val="0"/>
          <w:numId w:val="1"/>
        </w:numPr>
        <w:spacing w:line="360" w:lineRule="auto"/>
        <w:jc w:val="both"/>
        <w:rPr>
          <w:rFonts w:cs="Times New Roman"/>
        </w:rPr>
      </w:pPr>
      <w:r w:rsidRPr="00024437">
        <w:rPr>
          <w:rFonts w:cs="Times New Roman"/>
        </w:rPr>
        <w:t>Expected dividend (D₁) = 15% of face value = ₹15</w:t>
      </w:r>
    </w:p>
    <w:p w:rsidR="0070470D" w:rsidRPr="00024437" w:rsidRDefault="0070470D" w:rsidP="0070470D">
      <w:pPr>
        <w:pStyle w:val="Compact"/>
        <w:numPr>
          <w:ilvl w:val="0"/>
          <w:numId w:val="1"/>
        </w:numPr>
        <w:spacing w:line="360" w:lineRule="auto"/>
        <w:jc w:val="both"/>
        <w:rPr>
          <w:rFonts w:cs="Times New Roman"/>
        </w:rPr>
      </w:pPr>
      <w:r w:rsidRPr="00024437">
        <w:rPr>
          <w:rFonts w:cs="Times New Roman"/>
        </w:rPr>
        <w:t>Dividend growth rate (g) = 8% or 0.08</w:t>
      </w:r>
    </w:p>
    <w:p w:rsidR="0070470D" w:rsidRPr="00024437" w:rsidRDefault="0070470D" w:rsidP="0070470D">
      <w:pPr>
        <w:pStyle w:val="Compact"/>
        <w:numPr>
          <w:ilvl w:val="0"/>
          <w:numId w:val="1"/>
        </w:numPr>
        <w:spacing w:line="360" w:lineRule="auto"/>
        <w:jc w:val="both"/>
        <w:rPr>
          <w:rFonts w:cs="Times New Roman"/>
        </w:rPr>
      </w:pPr>
      <w:r w:rsidRPr="00024437">
        <w:rPr>
          <w:rFonts w:cs="Times New Roman"/>
        </w:rPr>
        <w:t>Current market price (P₀) = ₹110</w:t>
      </w:r>
    </w:p>
    <w:p w:rsidR="0070470D" w:rsidRPr="00024437" w:rsidRDefault="0070470D" w:rsidP="0070470D">
      <w:pPr>
        <w:pStyle w:val="FirstParagraph"/>
        <w:spacing w:line="360" w:lineRule="auto"/>
        <w:jc w:val="both"/>
        <w:rPr>
          <w:rFonts w:cs="Times New Roman"/>
        </w:rPr>
      </w:pPr>
      <w:r>
        <w:rPr>
          <w:rFonts w:cs="Times New Roman"/>
        </w:rPr>
        <w:t>now</w:t>
      </w:r>
      <w:r w:rsidRPr="00024437">
        <w:rPr>
          <w:rFonts w:cs="Times New Roman"/>
        </w:rPr>
        <w:t xml:space="preserve"> calculate the cost of equity under two scenarios: </w:t>
      </w:r>
      <w:r w:rsidRPr="00024437">
        <w:rPr>
          <w:rFonts w:cs="Times New Roman"/>
          <w:b/>
          <w:bCs/>
        </w:rPr>
        <w:t>(a)</w:t>
      </w:r>
      <w:r w:rsidRPr="00024437">
        <w:rPr>
          <w:rFonts w:cs="Times New Roman"/>
        </w:rPr>
        <w:t xml:space="preserve"> When the dividend grows annually (using </w:t>
      </w:r>
      <w:r w:rsidRPr="00024437">
        <w:rPr>
          <w:rFonts w:cs="Times New Roman"/>
          <w:b/>
          <w:bCs/>
        </w:rPr>
        <w:t>Gordon Growth Model</w:t>
      </w:r>
      <w:r w:rsidRPr="00024437">
        <w:rPr>
          <w:rFonts w:cs="Times New Roman"/>
        </w:rPr>
        <w:t xml:space="preserve">) </w:t>
      </w:r>
      <w:r w:rsidRPr="00024437">
        <w:rPr>
          <w:rFonts w:cs="Times New Roman"/>
          <w:b/>
          <w:bCs/>
        </w:rPr>
        <w:t>(b)</w:t>
      </w:r>
      <w:r w:rsidRPr="00024437">
        <w:rPr>
          <w:rFonts w:cs="Times New Roman"/>
        </w:rPr>
        <w:t xml:space="preserve"> When the dividend remains constant (using </w:t>
      </w:r>
      <w:r w:rsidRPr="00024437">
        <w:rPr>
          <w:rFonts w:cs="Times New Roman"/>
          <w:b/>
          <w:bCs/>
        </w:rPr>
        <w:t>Dividend Discount Model with zero growth</w:t>
      </w:r>
      <w:r w:rsidRPr="00024437">
        <w:rPr>
          <w:rFonts w:cs="Times New Roman"/>
        </w:rPr>
        <w:t>)</w:t>
      </w:r>
    </w:p>
    <w:p w:rsidR="0070470D" w:rsidRPr="00024437" w:rsidRDefault="0070470D" w:rsidP="0070470D">
      <w:pPr>
        <w:pStyle w:val="Heading3"/>
        <w:spacing w:line="360" w:lineRule="auto"/>
        <w:jc w:val="both"/>
        <w:rPr>
          <w:rFonts w:cs="Times New Roman"/>
          <w:color w:val="auto"/>
          <w:sz w:val="24"/>
          <w:szCs w:val="24"/>
        </w:rPr>
      </w:pPr>
      <w:bookmarkStart w:id="2" w:name="a-when-dividend-grows-annually"/>
      <w:r w:rsidRPr="00024437">
        <w:rPr>
          <w:rFonts w:cs="Times New Roman"/>
          <w:b/>
          <w:bCs/>
          <w:color w:val="auto"/>
          <w:sz w:val="24"/>
          <w:szCs w:val="24"/>
        </w:rPr>
        <w:t>(a) When Dividend Grows Annually</w:t>
      </w:r>
    </w:p>
    <w:p w:rsidR="0070470D" w:rsidRPr="00024437" w:rsidRDefault="0070470D" w:rsidP="0070470D">
      <w:pPr>
        <w:pStyle w:val="Heading4"/>
        <w:spacing w:line="360" w:lineRule="auto"/>
        <w:jc w:val="both"/>
        <w:rPr>
          <w:rFonts w:ascii="Times New Roman" w:hAnsi="Times New Roman" w:cs="Times New Roman"/>
          <w:i w:val="0"/>
          <w:color w:val="auto"/>
          <w:sz w:val="24"/>
          <w:szCs w:val="24"/>
        </w:rPr>
      </w:pPr>
      <w:bookmarkStart w:id="3" w:name="formula-gordon-growth-model"/>
      <w:r w:rsidRPr="00024437">
        <w:rPr>
          <w:rFonts w:ascii="Times New Roman" w:hAnsi="Times New Roman" w:cs="Times New Roman"/>
          <w:b/>
          <w:bCs/>
          <w:i w:val="0"/>
          <w:color w:val="auto"/>
          <w:sz w:val="24"/>
          <w:szCs w:val="24"/>
        </w:rPr>
        <w:t>Formula (Gordon Growth Model):</w:t>
      </w:r>
    </w:p>
    <w:p w:rsidR="0070470D" w:rsidRPr="00024437" w:rsidRDefault="00FD6333" w:rsidP="0070470D">
      <w:pPr>
        <w:pStyle w:val="FirstParagraph"/>
        <w:spacing w:line="360" w:lineRule="auto"/>
        <w:jc w:val="both"/>
        <w:rPr>
          <w:rFonts w:cs="Times New Roman"/>
        </w:rPr>
      </w:pPr>
      <m:oMathPara>
        <m:oMathParaPr>
          <m:jc m:val="center"/>
        </m:oMathParaP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e</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D</m:t>
                  </m:r>
                </m:e>
                <m:sub>
                  <m:r>
                    <m:rPr>
                      <m:sty m:val="p"/>
                    </m:rPr>
                    <w:rPr>
                      <w:rFonts w:ascii="Cambria Math" w:hAnsi="Cambria Math" w:cs="Times New Roman"/>
                    </w:rPr>
                    <m:t>1</m:t>
                  </m:r>
                </m:sub>
              </m:sSub>
            </m:num>
            <m:den>
              <m:sSub>
                <m:sSubPr>
                  <m:ctrlPr>
                    <w:rPr>
                      <w:rFonts w:ascii="Cambria Math" w:hAnsi="Cambria Math" w:cs="Times New Roman"/>
                    </w:rPr>
                  </m:ctrlPr>
                </m:sSubPr>
                <m:e>
                  <m:r>
                    <m:rPr>
                      <m:sty m:val="p"/>
                    </m:rPr>
                    <w:rPr>
                      <w:rFonts w:ascii="Cambria Math" w:hAnsi="Cambria Math" w:cs="Times New Roman"/>
                    </w:rPr>
                    <m:t>P</m:t>
                  </m:r>
                </m:e>
                <m:sub>
                  <m:r>
                    <m:rPr>
                      <m:sty m:val="p"/>
                    </m:rPr>
                    <w:rPr>
                      <w:rFonts w:ascii="Cambria Math" w:hAnsi="Cambria Math" w:cs="Times New Roman"/>
                    </w:rPr>
                    <m:t>0</m:t>
                  </m:r>
                </m:sub>
              </m:sSub>
            </m:den>
          </m:f>
          <m:r>
            <m:rPr>
              <m:sty m:val="p"/>
            </m:rPr>
            <w:rPr>
              <w:rFonts w:ascii="Cambria Math" w:hAnsi="Cambria Math" w:cs="Times New Roman"/>
            </w:rPr>
            <m:t>+g</m:t>
          </m:r>
        </m:oMath>
      </m:oMathPara>
    </w:p>
    <w:bookmarkEnd w:id="2"/>
    <w:bookmarkEnd w:id="3"/>
    <w:p w:rsidR="0070470D" w:rsidRPr="002E33D5" w:rsidRDefault="0070470D" w:rsidP="00B163EE">
      <w:pPr>
        <w:spacing w:line="360" w:lineRule="auto"/>
        <w:jc w:val="both"/>
        <w:rPr>
          <w:rFonts w:ascii="Times New Roman" w:hAnsi="Times New Roman"/>
          <w:sz w:val="24"/>
          <w:szCs w:val="24"/>
        </w:rPr>
      </w:pPr>
    </w:p>
    <w:p w:rsidR="00B163EE" w:rsidRPr="00072347" w:rsidRDefault="00072347" w:rsidP="00B163EE">
      <w:pPr>
        <w:spacing w:line="360" w:lineRule="auto"/>
        <w:jc w:val="both"/>
        <w:rPr>
          <w:rFonts w:ascii="Times New Roman" w:hAnsi="Times New Roman"/>
          <w:b/>
          <w:sz w:val="24"/>
          <w:szCs w:val="24"/>
        </w:rPr>
      </w:pPr>
      <w:r>
        <w:rPr>
          <w:rFonts w:ascii="Times New Roman" w:hAnsi="Times New Roman"/>
          <w:b/>
          <w:sz w:val="24"/>
          <w:szCs w:val="24"/>
        </w:rPr>
        <w:t>Q</w:t>
      </w:r>
      <w:r w:rsidR="00B163EE" w:rsidRPr="00072347">
        <w:rPr>
          <w:rFonts w:ascii="Times New Roman" w:hAnsi="Times New Roman"/>
          <w:b/>
          <w:sz w:val="24"/>
          <w:szCs w:val="24"/>
        </w:rPr>
        <w:t>3</w:t>
      </w:r>
      <w:r>
        <w:rPr>
          <w:rFonts w:ascii="Times New Roman" w:hAnsi="Times New Roman"/>
          <w:b/>
          <w:sz w:val="24"/>
          <w:szCs w:val="24"/>
        </w:rPr>
        <w:t xml:space="preserve"> </w:t>
      </w:r>
      <w:r w:rsidR="00B163EE" w:rsidRPr="00072347">
        <w:rPr>
          <w:rFonts w:ascii="Times New Roman" w:hAnsi="Times New Roman"/>
          <w:b/>
          <w:sz w:val="24"/>
          <w:szCs w:val="24"/>
        </w:rPr>
        <w:t xml:space="preserve">ABC Ltd is investing in a project with an initial investment of $250,000 that is expected to produce $60,000 annually for the next </w:t>
      </w:r>
      <w:proofErr w:type="gramStart"/>
      <w:r w:rsidR="00B163EE" w:rsidRPr="00072347">
        <w:rPr>
          <w:rFonts w:ascii="Times New Roman" w:hAnsi="Times New Roman"/>
          <w:b/>
          <w:sz w:val="24"/>
          <w:szCs w:val="24"/>
        </w:rPr>
        <w:t>6  years</w:t>
      </w:r>
      <w:proofErr w:type="gramEnd"/>
      <w:r w:rsidR="00B163EE" w:rsidRPr="00072347">
        <w:rPr>
          <w:rFonts w:ascii="Times New Roman" w:hAnsi="Times New Roman"/>
          <w:b/>
          <w:sz w:val="24"/>
          <w:szCs w:val="24"/>
        </w:rPr>
        <w:t>. The discount rate is 18%. Evaluate the viability of this project by using the following methods:</w:t>
      </w:r>
    </w:p>
    <w:p w:rsidR="00B163EE" w:rsidRPr="00072347" w:rsidRDefault="00B163EE" w:rsidP="00B163EE">
      <w:pPr>
        <w:spacing w:line="360" w:lineRule="auto"/>
        <w:jc w:val="both"/>
        <w:rPr>
          <w:rFonts w:ascii="Times New Roman" w:hAnsi="Times New Roman"/>
          <w:b/>
          <w:sz w:val="24"/>
          <w:szCs w:val="24"/>
        </w:rPr>
      </w:pPr>
      <w:r w:rsidRPr="00072347">
        <w:rPr>
          <w:rFonts w:ascii="Times New Roman" w:hAnsi="Times New Roman"/>
          <w:b/>
          <w:sz w:val="24"/>
          <w:szCs w:val="24"/>
        </w:rPr>
        <w:t>1. Net Present value (NPV) Method</w:t>
      </w:r>
    </w:p>
    <w:p w:rsidR="00B163EE" w:rsidRPr="00072347" w:rsidRDefault="00B163EE" w:rsidP="00B163EE">
      <w:pPr>
        <w:spacing w:line="360" w:lineRule="auto"/>
        <w:jc w:val="both"/>
        <w:rPr>
          <w:rFonts w:ascii="Times New Roman" w:hAnsi="Times New Roman"/>
          <w:b/>
          <w:sz w:val="24"/>
          <w:szCs w:val="24"/>
        </w:rPr>
      </w:pPr>
      <w:r w:rsidRPr="00072347">
        <w:rPr>
          <w:rFonts w:ascii="Times New Roman" w:hAnsi="Times New Roman"/>
          <w:b/>
          <w:sz w:val="24"/>
          <w:szCs w:val="24"/>
        </w:rPr>
        <w:t>2. Pay Back Period Method (Standard payback is 5 year)</w:t>
      </w:r>
      <w:r w:rsidRPr="00072347">
        <w:rPr>
          <w:rFonts w:ascii="Times New Roman" w:hAnsi="Times New Roman"/>
          <w:b/>
          <w:sz w:val="24"/>
          <w:szCs w:val="24"/>
        </w:rPr>
        <w:tab/>
        <w:t>5+5</w:t>
      </w:r>
      <w:r w:rsidRPr="00072347">
        <w:rPr>
          <w:rFonts w:ascii="Times New Roman" w:hAnsi="Times New Roman"/>
          <w:b/>
          <w:sz w:val="24"/>
          <w:szCs w:val="24"/>
        </w:rPr>
        <w:tab/>
      </w:r>
    </w:p>
    <w:p w:rsidR="00072347" w:rsidRDefault="00072347" w:rsidP="0070470D">
      <w:pPr>
        <w:pStyle w:val="FirstParagraph"/>
        <w:spacing w:line="360" w:lineRule="auto"/>
        <w:jc w:val="both"/>
        <w:rPr>
          <w:rFonts w:cs="Times New Roman"/>
          <w:b/>
          <w:bCs/>
        </w:rPr>
      </w:pPr>
      <w:r>
        <w:rPr>
          <w:rFonts w:cs="Times New Roman"/>
          <w:b/>
          <w:bCs/>
        </w:rPr>
        <w:t>Ans 3.</w:t>
      </w:r>
    </w:p>
    <w:p w:rsidR="0070470D" w:rsidRPr="00024437" w:rsidRDefault="0070470D" w:rsidP="0070470D">
      <w:pPr>
        <w:pStyle w:val="FirstParagraph"/>
        <w:spacing w:line="360" w:lineRule="auto"/>
        <w:jc w:val="both"/>
        <w:rPr>
          <w:rFonts w:cs="Times New Roman"/>
        </w:rPr>
      </w:pPr>
      <w:r w:rsidRPr="00024437">
        <w:rPr>
          <w:rFonts w:cs="Times New Roman"/>
          <w:b/>
          <w:bCs/>
        </w:rPr>
        <w:t>Given:</w:t>
      </w:r>
    </w:p>
    <w:p w:rsidR="0070470D" w:rsidRPr="00024437" w:rsidRDefault="0070470D" w:rsidP="0070470D">
      <w:pPr>
        <w:pStyle w:val="Compact"/>
        <w:numPr>
          <w:ilvl w:val="0"/>
          <w:numId w:val="1"/>
        </w:numPr>
        <w:spacing w:line="360" w:lineRule="auto"/>
        <w:jc w:val="both"/>
        <w:rPr>
          <w:rFonts w:cs="Times New Roman"/>
        </w:rPr>
      </w:pPr>
      <w:r w:rsidRPr="00024437">
        <w:rPr>
          <w:rFonts w:cs="Times New Roman"/>
        </w:rPr>
        <w:t>Initial investment = ₹250,000</w:t>
      </w:r>
    </w:p>
    <w:p w:rsidR="0070470D" w:rsidRPr="00024437" w:rsidRDefault="0070470D" w:rsidP="0070470D">
      <w:pPr>
        <w:pStyle w:val="Compact"/>
        <w:numPr>
          <w:ilvl w:val="0"/>
          <w:numId w:val="1"/>
        </w:numPr>
        <w:spacing w:line="360" w:lineRule="auto"/>
        <w:jc w:val="both"/>
        <w:rPr>
          <w:rFonts w:cs="Times New Roman"/>
        </w:rPr>
      </w:pPr>
      <w:r w:rsidRPr="00024437">
        <w:rPr>
          <w:rFonts w:cs="Times New Roman"/>
        </w:rPr>
        <w:t>Annual cash inflow = ₹60,000</w:t>
      </w:r>
    </w:p>
    <w:p w:rsidR="0070470D" w:rsidRPr="00024437" w:rsidRDefault="0070470D" w:rsidP="0070470D">
      <w:pPr>
        <w:pStyle w:val="Compact"/>
        <w:numPr>
          <w:ilvl w:val="0"/>
          <w:numId w:val="1"/>
        </w:numPr>
        <w:spacing w:line="360" w:lineRule="auto"/>
        <w:jc w:val="both"/>
        <w:rPr>
          <w:rFonts w:cs="Times New Roman"/>
        </w:rPr>
      </w:pPr>
      <w:r w:rsidRPr="00024437">
        <w:rPr>
          <w:rFonts w:cs="Times New Roman"/>
        </w:rPr>
        <w:t>Project duration = 6 years</w:t>
      </w:r>
    </w:p>
    <w:p w:rsidR="0070470D" w:rsidRPr="00024437" w:rsidRDefault="0070470D" w:rsidP="0070470D">
      <w:pPr>
        <w:pStyle w:val="Compact"/>
        <w:numPr>
          <w:ilvl w:val="0"/>
          <w:numId w:val="1"/>
        </w:numPr>
        <w:spacing w:line="360" w:lineRule="auto"/>
        <w:jc w:val="both"/>
        <w:rPr>
          <w:rFonts w:cs="Times New Roman"/>
        </w:rPr>
      </w:pPr>
      <w:r w:rsidRPr="00024437">
        <w:rPr>
          <w:rFonts w:cs="Times New Roman"/>
        </w:rPr>
        <w:t>Discount rate = 18%</w:t>
      </w:r>
    </w:p>
    <w:p w:rsidR="0070470D" w:rsidRPr="00024437" w:rsidRDefault="0070470D" w:rsidP="0070470D">
      <w:pPr>
        <w:pStyle w:val="Compact"/>
        <w:numPr>
          <w:ilvl w:val="0"/>
          <w:numId w:val="1"/>
        </w:numPr>
        <w:spacing w:line="360" w:lineRule="auto"/>
        <w:jc w:val="both"/>
        <w:rPr>
          <w:rFonts w:cs="Times New Roman"/>
        </w:rPr>
      </w:pPr>
      <w:r w:rsidRPr="00024437">
        <w:rPr>
          <w:rFonts w:cs="Times New Roman"/>
        </w:rPr>
        <w:t>Standard payback period = 5 years</w:t>
      </w:r>
    </w:p>
    <w:p w:rsidR="0070470D" w:rsidRPr="00024437" w:rsidRDefault="0070470D" w:rsidP="0070470D">
      <w:pPr>
        <w:spacing w:line="360" w:lineRule="auto"/>
        <w:jc w:val="both"/>
        <w:rPr>
          <w:rFonts w:ascii="Times New Roman" w:hAnsi="Times New Roman"/>
          <w:sz w:val="24"/>
          <w:szCs w:val="24"/>
        </w:rPr>
      </w:pPr>
    </w:p>
    <w:p w:rsidR="0070470D" w:rsidRPr="00024437" w:rsidRDefault="0070470D" w:rsidP="0070470D">
      <w:pPr>
        <w:pStyle w:val="Heading3"/>
        <w:spacing w:line="360" w:lineRule="auto"/>
        <w:jc w:val="both"/>
        <w:rPr>
          <w:rFonts w:cs="Times New Roman"/>
          <w:color w:val="auto"/>
          <w:sz w:val="24"/>
          <w:szCs w:val="24"/>
        </w:rPr>
      </w:pPr>
      <w:bookmarkStart w:id="4" w:name="net-present-value-npv-method"/>
      <w:r w:rsidRPr="00024437">
        <w:rPr>
          <w:rFonts w:cs="Times New Roman"/>
          <w:b/>
          <w:bCs/>
          <w:color w:val="auto"/>
          <w:sz w:val="24"/>
          <w:szCs w:val="24"/>
        </w:rPr>
        <w:t>1. Net Present Value (NPV) Method</w:t>
      </w:r>
    </w:p>
    <w:p w:rsidR="0070470D" w:rsidRPr="00024437" w:rsidRDefault="0070470D" w:rsidP="0070470D">
      <w:pPr>
        <w:pStyle w:val="FirstParagraph"/>
        <w:spacing w:line="360" w:lineRule="auto"/>
        <w:jc w:val="both"/>
        <w:rPr>
          <w:rFonts w:cs="Times New Roman"/>
        </w:rPr>
      </w:pPr>
      <w:r w:rsidRPr="00024437">
        <w:rPr>
          <w:rFonts w:cs="Times New Roman"/>
        </w:rPr>
        <w:t>NPV is the difference between the present value (PV) of future cash inflows and the initial investment.</w:t>
      </w:r>
    </w:p>
    <w:p w:rsidR="0070470D" w:rsidRPr="00024437" w:rsidRDefault="0070470D" w:rsidP="0070470D">
      <w:pPr>
        <w:pStyle w:val="Heading4"/>
        <w:spacing w:line="360" w:lineRule="auto"/>
        <w:jc w:val="both"/>
        <w:rPr>
          <w:rFonts w:ascii="Times New Roman" w:hAnsi="Times New Roman" w:cs="Times New Roman"/>
          <w:i w:val="0"/>
          <w:color w:val="auto"/>
          <w:sz w:val="24"/>
          <w:szCs w:val="24"/>
        </w:rPr>
      </w:pPr>
      <w:bookmarkStart w:id="5" w:name="formula"/>
      <w:r w:rsidRPr="00024437">
        <w:rPr>
          <w:rFonts w:ascii="Times New Roman" w:hAnsi="Times New Roman" w:cs="Times New Roman"/>
          <w:b/>
          <w:bCs/>
          <w:i w:val="0"/>
          <w:color w:val="auto"/>
          <w:sz w:val="24"/>
          <w:szCs w:val="24"/>
        </w:rPr>
        <w:t>Formula:</w:t>
      </w:r>
    </w:p>
    <w:p w:rsidR="0070470D" w:rsidRPr="00024437" w:rsidRDefault="0070470D" w:rsidP="0070470D">
      <w:pPr>
        <w:pStyle w:val="FirstParagraph"/>
        <w:spacing w:line="360" w:lineRule="auto"/>
        <w:jc w:val="both"/>
        <w:rPr>
          <w:rFonts w:cs="Times New Roman"/>
        </w:rPr>
      </w:pPr>
      <m:oMathPara>
        <m:oMathParaPr>
          <m:jc m:val="center"/>
        </m:oMathParaPr>
        <m:oMath>
          <m:r>
            <m:rPr>
              <m:sty m:val="p"/>
            </m:rPr>
            <w:rPr>
              <w:rFonts w:ascii="Cambria Math" w:hAnsi="Cambria Math" w:cs="Times New Roman"/>
            </w:rPr>
            <m:t>NPV=∑</m:t>
          </m:r>
          <m:d>
            <m:dPr>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t</m:t>
                      </m:r>
                    </m:sub>
                  </m:sSub>
                </m:num>
                <m:den>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1+r</m:t>
                          </m:r>
                        </m:e>
                      </m:d>
                    </m:e>
                    <m:sup>
                      <m:r>
                        <m:rPr>
                          <m:sty m:val="p"/>
                        </m:rPr>
                        <w:rPr>
                          <w:rFonts w:ascii="Cambria Math" w:hAnsi="Cambria Math" w:cs="Times New Roman"/>
                        </w:rPr>
                        <m:t>t</m:t>
                      </m:r>
                    </m:sup>
                  </m:sSup>
                </m:den>
              </m:f>
            </m:e>
          </m:d>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0</m:t>
              </m:r>
            </m:sub>
          </m:sSub>
        </m:oMath>
      </m:oMathPara>
    </w:p>
    <w:p w:rsidR="00B163EE" w:rsidRPr="00DA3ABF" w:rsidRDefault="0070470D" w:rsidP="00DA3ABF">
      <w:pPr>
        <w:pStyle w:val="FirstParagraph"/>
        <w:spacing w:line="360" w:lineRule="auto"/>
        <w:jc w:val="both"/>
        <w:rPr>
          <w:rFonts w:cs="Times New Roman"/>
        </w:rPr>
      </w:pPr>
      <w:r w:rsidRPr="00024437">
        <w:rPr>
          <w:rFonts w:cs="Times New Roman"/>
        </w:rPr>
        <w:t>Where:</w:t>
      </w:r>
      <w:bookmarkEnd w:id="4"/>
      <w:bookmarkEnd w:id="5"/>
    </w:p>
    <w:p w:rsidR="00B163EE" w:rsidRPr="002E33D5" w:rsidRDefault="00B163EE" w:rsidP="00B163EE">
      <w:pPr>
        <w:spacing w:line="360" w:lineRule="auto"/>
        <w:jc w:val="both"/>
        <w:rPr>
          <w:rFonts w:ascii="Times New Roman" w:hAnsi="Times New Roman"/>
          <w:sz w:val="24"/>
          <w:szCs w:val="24"/>
        </w:rPr>
      </w:pPr>
    </w:p>
    <w:p w:rsidR="00B163EE" w:rsidRPr="002E33D5" w:rsidRDefault="00B163EE" w:rsidP="00B163EE">
      <w:pPr>
        <w:spacing w:line="360" w:lineRule="auto"/>
        <w:jc w:val="both"/>
        <w:rPr>
          <w:rFonts w:ascii="Times New Roman" w:hAnsi="Times New Roman"/>
          <w:sz w:val="24"/>
          <w:szCs w:val="24"/>
        </w:rPr>
      </w:pPr>
    </w:p>
    <w:p w:rsidR="00B163EE" w:rsidRPr="00072347" w:rsidRDefault="00B163EE" w:rsidP="0070470D">
      <w:pPr>
        <w:spacing w:line="360" w:lineRule="auto"/>
        <w:jc w:val="center"/>
        <w:rPr>
          <w:rFonts w:ascii="Times New Roman" w:hAnsi="Times New Roman"/>
          <w:b/>
          <w:sz w:val="24"/>
          <w:szCs w:val="24"/>
        </w:rPr>
      </w:pPr>
      <w:r w:rsidRPr="00072347">
        <w:rPr>
          <w:rFonts w:ascii="Times New Roman" w:hAnsi="Times New Roman"/>
          <w:b/>
          <w:sz w:val="24"/>
          <w:szCs w:val="24"/>
        </w:rPr>
        <w:t>Assignment Set – 2</w:t>
      </w:r>
    </w:p>
    <w:p w:rsidR="00B163EE" w:rsidRDefault="00B163EE" w:rsidP="00B163EE">
      <w:pPr>
        <w:spacing w:line="360" w:lineRule="auto"/>
        <w:jc w:val="both"/>
        <w:rPr>
          <w:rFonts w:ascii="Times New Roman" w:hAnsi="Times New Roman"/>
          <w:sz w:val="24"/>
          <w:szCs w:val="24"/>
        </w:rPr>
      </w:pPr>
    </w:p>
    <w:p w:rsidR="0070470D" w:rsidRPr="002E33D5" w:rsidRDefault="0070470D" w:rsidP="00B163EE">
      <w:pPr>
        <w:spacing w:line="360" w:lineRule="auto"/>
        <w:jc w:val="both"/>
        <w:rPr>
          <w:rFonts w:ascii="Times New Roman" w:hAnsi="Times New Roman"/>
          <w:sz w:val="24"/>
          <w:szCs w:val="24"/>
        </w:rPr>
      </w:pPr>
    </w:p>
    <w:p w:rsidR="00072347" w:rsidRDefault="00072347" w:rsidP="00B163EE">
      <w:pPr>
        <w:spacing w:line="360" w:lineRule="auto"/>
        <w:jc w:val="both"/>
        <w:rPr>
          <w:rFonts w:ascii="Times New Roman" w:hAnsi="Times New Roman"/>
          <w:b/>
          <w:sz w:val="24"/>
          <w:szCs w:val="24"/>
        </w:rPr>
      </w:pPr>
      <w:r>
        <w:rPr>
          <w:rFonts w:ascii="Times New Roman" w:hAnsi="Times New Roman"/>
          <w:b/>
          <w:sz w:val="24"/>
          <w:szCs w:val="24"/>
        </w:rPr>
        <w:t>Q</w:t>
      </w:r>
      <w:r w:rsidR="00B163EE" w:rsidRPr="00072347">
        <w:rPr>
          <w:rFonts w:ascii="Times New Roman" w:hAnsi="Times New Roman"/>
          <w:b/>
          <w:sz w:val="24"/>
          <w:szCs w:val="24"/>
        </w:rPr>
        <w:t>4</w:t>
      </w:r>
      <w:r>
        <w:rPr>
          <w:rFonts w:ascii="Times New Roman" w:hAnsi="Times New Roman"/>
          <w:b/>
          <w:sz w:val="24"/>
          <w:szCs w:val="24"/>
        </w:rPr>
        <w:t xml:space="preserve"> </w:t>
      </w:r>
      <w:r w:rsidR="00B163EE" w:rsidRPr="00072347">
        <w:rPr>
          <w:rFonts w:ascii="Times New Roman" w:hAnsi="Times New Roman"/>
          <w:b/>
          <w:sz w:val="24"/>
          <w:szCs w:val="24"/>
        </w:rPr>
        <w:t>Discuss various short-term and long-term sources of finance for firm.</w:t>
      </w:r>
      <w:r w:rsidR="00B163EE" w:rsidRPr="00072347">
        <w:rPr>
          <w:rFonts w:ascii="Times New Roman" w:hAnsi="Times New Roman"/>
          <w:b/>
          <w:sz w:val="24"/>
          <w:szCs w:val="24"/>
        </w:rPr>
        <w:tab/>
        <w:t>10</w:t>
      </w:r>
    </w:p>
    <w:p w:rsidR="00B163EE" w:rsidRPr="00072347" w:rsidRDefault="00072347" w:rsidP="00B163EE">
      <w:pPr>
        <w:spacing w:line="360" w:lineRule="auto"/>
        <w:jc w:val="both"/>
        <w:rPr>
          <w:rFonts w:ascii="Times New Roman" w:hAnsi="Times New Roman"/>
          <w:b/>
          <w:sz w:val="24"/>
          <w:szCs w:val="24"/>
        </w:rPr>
      </w:pPr>
      <w:r>
        <w:rPr>
          <w:rFonts w:ascii="Times New Roman" w:hAnsi="Times New Roman"/>
          <w:b/>
          <w:sz w:val="24"/>
          <w:szCs w:val="24"/>
        </w:rPr>
        <w:t>Ans 4.</w:t>
      </w:r>
      <w:r w:rsidR="00B163EE" w:rsidRPr="00072347">
        <w:rPr>
          <w:rFonts w:ascii="Times New Roman" w:hAnsi="Times New Roman"/>
          <w:b/>
          <w:sz w:val="24"/>
          <w:szCs w:val="24"/>
        </w:rPr>
        <w:tab/>
      </w:r>
    </w:p>
    <w:p w:rsidR="0070470D" w:rsidRPr="0070470D" w:rsidRDefault="0070470D" w:rsidP="0070470D">
      <w:pPr>
        <w:spacing w:line="360" w:lineRule="auto"/>
        <w:jc w:val="both"/>
        <w:rPr>
          <w:rFonts w:ascii="Times New Roman" w:hAnsi="Times New Roman"/>
          <w:b/>
          <w:bCs/>
          <w:sz w:val="24"/>
          <w:szCs w:val="24"/>
        </w:rPr>
      </w:pPr>
      <w:r w:rsidRPr="0070470D">
        <w:rPr>
          <w:rFonts w:ascii="Times New Roman" w:hAnsi="Times New Roman"/>
          <w:b/>
          <w:bCs/>
          <w:sz w:val="24"/>
          <w:szCs w:val="24"/>
        </w:rPr>
        <w:t>Business Financing</w:t>
      </w:r>
    </w:p>
    <w:p w:rsidR="0070470D" w:rsidRPr="0070470D" w:rsidRDefault="0070470D" w:rsidP="00DA3ABF">
      <w:pPr>
        <w:spacing w:line="360" w:lineRule="auto"/>
        <w:jc w:val="both"/>
        <w:rPr>
          <w:rFonts w:ascii="Times New Roman" w:hAnsi="Times New Roman"/>
          <w:sz w:val="24"/>
          <w:szCs w:val="24"/>
        </w:rPr>
      </w:pPr>
      <w:r w:rsidRPr="0070470D">
        <w:rPr>
          <w:rFonts w:ascii="Times New Roman" w:hAnsi="Times New Roman"/>
          <w:sz w:val="24"/>
          <w:szCs w:val="24"/>
        </w:rPr>
        <w:t xml:space="preserve">Every business requires finance for its operations, growth, and survival. These financial needs can be broadly categorized into </w:t>
      </w:r>
      <w:r w:rsidRPr="0070470D">
        <w:rPr>
          <w:rFonts w:ascii="Times New Roman" w:hAnsi="Times New Roman"/>
          <w:b/>
          <w:bCs/>
          <w:sz w:val="24"/>
          <w:szCs w:val="24"/>
        </w:rPr>
        <w:t>short-term</w:t>
      </w:r>
      <w:r w:rsidRPr="0070470D">
        <w:rPr>
          <w:rFonts w:ascii="Times New Roman" w:hAnsi="Times New Roman"/>
          <w:sz w:val="24"/>
          <w:szCs w:val="24"/>
        </w:rPr>
        <w:t xml:space="preserve"> and </w:t>
      </w:r>
      <w:r w:rsidRPr="0070470D">
        <w:rPr>
          <w:rFonts w:ascii="Times New Roman" w:hAnsi="Times New Roman"/>
          <w:b/>
          <w:bCs/>
          <w:sz w:val="24"/>
          <w:szCs w:val="24"/>
        </w:rPr>
        <w:t>long-term</w:t>
      </w:r>
      <w:r w:rsidRPr="0070470D">
        <w:rPr>
          <w:rFonts w:ascii="Times New Roman" w:hAnsi="Times New Roman"/>
          <w:sz w:val="24"/>
          <w:szCs w:val="24"/>
        </w:rPr>
        <w:t xml:space="preserve">, depending on the duration and purpose. While short-term finance typically supports working capital and day-to-day operations, long-term finance is used for acquiring fixed assets, expansion, and strategic investments. Selecting the right source of finance is crucial for maintaining liquidity, </w:t>
      </w:r>
    </w:p>
    <w:p w:rsidR="0070470D" w:rsidRDefault="0070470D" w:rsidP="00B163EE">
      <w:pPr>
        <w:spacing w:line="360" w:lineRule="auto"/>
        <w:jc w:val="both"/>
        <w:rPr>
          <w:rFonts w:ascii="Times New Roman" w:hAnsi="Times New Roman"/>
          <w:sz w:val="24"/>
          <w:szCs w:val="24"/>
        </w:rPr>
      </w:pPr>
    </w:p>
    <w:p w:rsidR="0070470D" w:rsidRPr="00072347" w:rsidRDefault="0070470D" w:rsidP="00B163EE">
      <w:pPr>
        <w:spacing w:line="360" w:lineRule="auto"/>
        <w:jc w:val="both"/>
        <w:rPr>
          <w:rFonts w:ascii="Times New Roman" w:hAnsi="Times New Roman"/>
          <w:b/>
          <w:sz w:val="24"/>
          <w:szCs w:val="24"/>
        </w:rPr>
      </w:pPr>
    </w:p>
    <w:p w:rsidR="00B163EE" w:rsidRPr="00072347" w:rsidRDefault="00072347" w:rsidP="00B163EE">
      <w:pPr>
        <w:spacing w:line="360" w:lineRule="auto"/>
        <w:jc w:val="both"/>
        <w:rPr>
          <w:rFonts w:ascii="Times New Roman" w:hAnsi="Times New Roman"/>
          <w:b/>
          <w:sz w:val="24"/>
          <w:szCs w:val="24"/>
        </w:rPr>
      </w:pPr>
      <w:r>
        <w:rPr>
          <w:rFonts w:ascii="Times New Roman" w:hAnsi="Times New Roman"/>
          <w:b/>
          <w:sz w:val="24"/>
          <w:szCs w:val="24"/>
        </w:rPr>
        <w:t>Q</w:t>
      </w:r>
      <w:r w:rsidR="00B163EE" w:rsidRPr="00072347">
        <w:rPr>
          <w:rFonts w:ascii="Times New Roman" w:hAnsi="Times New Roman"/>
          <w:b/>
          <w:sz w:val="24"/>
          <w:szCs w:val="24"/>
        </w:rPr>
        <w:t>5 For ABC Ltd Company, which earns Rs 10 per share, capitalized at 10%, and has a 20% return on investment:</w:t>
      </w:r>
    </w:p>
    <w:p w:rsidR="00B163EE" w:rsidRPr="00072347" w:rsidRDefault="00B163EE" w:rsidP="00B163EE">
      <w:pPr>
        <w:spacing w:line="360" w:lineRule="auto"/>
        <w:jc w:val="both"/>
        <w:rPr>
          <w:rFonts w:ascii="Times New Roman" w:hAnsi="Times New Roman"/>
          <w:b/>
          <w:sz w:val="24"/>
          <w:szCs w:val="24"/>
        </w:rPr>
      </w:pPr>
      <w:r w:rsidRPr="00072347">
        <w:rPr>
          <w:rFonts w:ascii="Times New Roman" w:hAnsi="Times New Roman"/>
          <w:b/>
          <w:sz w:val="24"/>
          <w:szCs w:val="24"/>
        </w:rPr>
        <w:t>a) Calculate the share price at a 20% dividend payout ratio, using</w:t>
      </w:r>
    </w:p>
    <w:p w:rsidR="00B163EE" w:rsidRPr="00072347" w:rsidRDefault="00B163EE" w:rsidP="00B163EE">
      <w:pPr>
        <w:spacing w:line="360" w:lineRule="auto"/>
        <w:jc w:val="both"/>
        <w:rPr>
          <w:rFonts w:ascii="Times New Roman" w:hAnsi="Times New Roman"/>
          <w:b/>
          <w:sz w:val="24"/>
          <w:szCs w:val="24"/>
        </w:rPr>
      </w:pPr>
      <w:r w:rsidRPr="00072347">
        <w:rPr>
          <w:rFonts w:ascii="Times New Roman" w:hAnsi="Times New Roman"/>
          <w:b/>
          <w:sz w:val="24"/>
          <w:szCs w:val="24"/>
        </w:rPr>
        <w:t>Walter’s model.</w:t>
      </w:r>
    </w:p>
    <w:p w:rsidR="00B163EE" w:rsidRPr="00072347" w:rsidRDefault="00B163EE" w:rsidP="00B163EE">
      <w:pPr>
        <w:spacing w:line="360" w:lineRule="auto"/>
        <w:jc w:val="both"/>
        <w:rPr>
          <w:rFonts w:ascii="Times New Roman" w:hAnsi="Times New Roman"/>
          <w:b/>
          <w:sz w:val="24"/>
          <w:szCs w:val="24"/>
        </w:rPr>
      </w:pPr>
      <w:r w:rsidRPr="00072347">
        <w:rPr>
          <w:rFonts w:ascii="Times New Roman" w:hAnsi="Times New Roman"/>
          <w:b/>
          <w:sz w:val="24"/>
          <w:szCs w:val="24"/>
        </w:rPr>
        <w:t>b) Determine if this is the optimal payout ratio as per Walter’s theory.</w:t>
      </w:r>
      <w:r w:rsidRPr="00072347">
        <w:rPr>
          <w:rFonts w:ascii="Times New Roman" w:hAnsi="Times New Roman"/>
          <w:b/>
          <w:sz w:val="24"/>
          <w:szCs w:val="24"/>
        </w:rPr>
        <w:tab/>
        <w:t xml:space="preserve"> 5+5</w:t>
      </w:r>
    </w:p>
    <w:p w:rsidR="00B163EE" w:rsidRPr="002E33D5" w:rsidRDefault="00B163EE" w:rsidP="00B163EE">
      <w:pPr>
        <w:spacing w:line="360" w:lineRule="auto"/>
        <w:jc w:val="both"/>
        <w:rPr>
          <w:rFonts w:ascii="Times New Roman" w:hAnsi="Times New Roman"/>
          <w:sz w:val="24"/>
          <w:szCs w:val="24"/>
        </w:rPr>
      </w:pPr>
    </w:p>
    <w:p w:rsidR="00072347" w:rsidRDefault="00072347" w:rsidP="0070470D">
      <w:pPr>
        <w:pStyle w:val="Heading4"/>
        <w:spacing w:line="360" w:lineRule="auto"/>
        <w:jc w:val="both"/>
        <w:rPr>
          <w:rFonts w:ascii="Times New Roman" w:hAnsi="Times New Roman" w:cs="Times New Roman"/>
          <w:b/>
          <w:bCs/>
          <w:i w:val="0"/>
          <w:color w:val="auto"/>
          <w:sz w:val="24"/>
          <w:szCs w:val="24"/>
        </w:rPr>
      </w:pPr>
      <w:bookmarkStart w:id="6" w:name="introduction-to-walters-model"/>
      <w:r>
        <w:rPr>
          <w:rFonts w:ascii="Times New Roman" w:hAnsi="Times New Roman" w:cs="Times New Roman"/>
          <w:b/>
          <w:bCs/>
          <w:i w:val="0"/>
          <w:color w:val="auto"/>
          <w:sz w:val="24"/>
          <w:szCs w:val="24"/>
        </w:rPr>
        <w:t>Ans 5.</w:t>
      </w:r>
    </w:p>
    <w:p w:rsidR="0070470D" w:rsidRPr="00024437" w:rsidRDefault="0070470D" w:rsidP="0070470D">
      <w:pPr>
        <w:pStyle w:val="Heading4"/>
        <w:spacing w:line="360" w:lineRule="auto"/>
        <w:jc w:val="both"/>
        <w:rPr>
          <w:rFonts w:ascii="Times New Roman" w:hAnsi="Times New Roman" w:cs="Times New Roman"/>
          <w:i w:val="0"/>
          <w:color w:val="auto"/>
          <w:sz w:val="24"/>
          <w:szCs w:val="24"/>
        </w:rPr>
      </w:pPr>
      <w:r w:rsidRPr="00024437">
        <w:rPr>
          <w:rFonts w:ascii="Times New Roman" w:hAnsi="Times New Roman" w:cs="Times New Roman"/>
          <w:b/>
          <w:bCs/>
          <w:i w:val="0"/>
          <w:color w:val="auto"/>
          <w:sz w:val="24"/>
          <w:szCs w:val="24"/>
        </w:rPr>
        <w:t>Walter’s Model</w:t>
      </w:r>
    </w:p>
    <w:p w:rsidR="0070470D" w:rsidRPr="00024437" w:rsidRDefault="0070470D" w:rsidP="0070470D">
      <w:pPr>
        <w:pStyle w:val="FirstParagraph"/>
        <w:spacing w:line="360" w:lineRule="auto"/>
        <w:jc w:val="both"/>
        <w:rPr>
          <w:rFonts w:cs="Times New Roman"/>
        </w:rPr>
      </w:pPr>
      <w:r w:rsidRPr="00024437">
        <w:rPr>
          <w:rFonts w:cs="Times New Roman"/>
        </w:rPr>
        <w:t xml:space="preserve">Walter’s model is a dividend valuation model that helps determine the market price of a share based on the relationship between the company’s return on investment (r) and its cost of equity (kₑ). According to this model, the </w:t>
      </w:r>
      <w:r w:rsidRPr="00024437">
        <w:rPr>
          <w:rFonts w:cs="Times New Roman"/>
          <w:bCs/>
        </w:rPr>
        <w:t>dividend policy of a firm does affect the value of the firm</w:t>
      </w:r>
      <w:r w:rsidRPr="00024437">
        <w:rPr>
          <w:rFonts w:cs="Times New Roman"/>
        </w:rPr>
        <w:t>. The model assumes internal financing, constant return and cost of capital, and infinite life of the firm.</w:t>
      </w:r>
    </w:p>
    <w:p w:rsidR="0070470D" w:rsidRPr="00024437" w:rsidRDefault="0070470D" w:rsidP="0070470D">
      <w:pPr>
        <w:pStyle w:val="BodyText"/>
        <w:spacing w:line="360" w:lineRule="auto"/>
        <w:jc w:val="both"/>
        <w:rPr>
          <w:rFonts w:cs="Times New Roman"/>
        </w:rPr>
      </w:pPr>
      <w:r w:rsidRPr="00024437">
        <w:rPr>
          <w:rFonts w:cs="Times New Roman"/>
        </w:rPr>
        <w:t>The formula used in Walter’s model is:</w:t>
      </w:r>
    </w:p>
    <w:p w:rsidR="0070470D" w:rsidRPr="00024437" w:rsidRDefault="0070470D" w:rsidP="0070470D">
      <w:pPr>
        <w:pStyle w:val="BodyText"/>
        <w:spacing w:line="360" w:lineRule="auto"/>
        <w:jc w:val="both"/>
        <w:rPr>
          <w:rFonts w:cs="Times New Roman"/>
        </w:rPr>
      </w:pPr>
      <m:oMathPara>
        <m:oMathParaPr>
          <m:jc m:val="center"/>
        </m:oMathParaPr>
        <m:oMath>
          <m:r>
            <m:rPr>
              <m:sty m:val="p"/>
            </m:rPr>
            <w:rPr>
              <w:rFonts w:ascii="Cambria Math" w:hAnsi="Cambria Math" w:cs="Times New Roman"/>
            </w:rPr>
            <m:t>P=</m:t>
          </m:r>
          <m:f>
            <m:fPr>
              <m:ctrlPr>
                <w:rPr>
                  <w:rFonts w:ascii="Cambria Math" w:hAnsi="Cambria Math" w:cs="Times New Roman"/>
                </w:rPr>
              </m:ctrlPr>
            </m:fPr>
            <m:num>
              <m:r>
                <m:rPr>
                  <m:sty m:val="p"/>
                </m:rPr>
                <w:rPr>
                  <w:rFonts w:ascii="Cambria Math" w:hAnsi="Cambria Math" w:cs="Times New Roman"/>
                </w:rPr>
                <m:t>D+</m:t>
              </m:r>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r</m:t>
                      </m:r>
                    </m:num>
                    <m:den>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e</m:t>
                          </m:r>
                        </m:sub>
                      </m:sSub>
                    </m:den>
                  </m:f>
                  <m:r>
                    <m:rPr>
                      <m:sty m:val="p"/>
                    </m:rPr>
                    <w:rPr>
                      <w:rFonts w:ascii="Cambria Math" w:hAnsi="Cambria Math" w:cs="Times New Roman"/>
                    </w:rPr>
                    <m:t>×</m:t>
                  </m:r>
                  <m:d>
                    <m:dPr>
                      <m:ctrlPr>
                        <w:rPr>
                          <w:rFonts w:ascii="Cambria Math" w:hAnsi="Cambria Math" w:cs="Times New Roman"/>
                        </w:rPr>
                      </m:ctrlPr>
                    </m:dPr>
                    <m:e>
                      <m:r>
                        <m:rPr>
                          <m:sty m:val="p"/>
                        </m:rPr>
                        <w:rPr>
                          <w:rFonts w:ascii="Cambria Math" w:hAnsi="Cambria Math" w:cs="Times New Roman"/>
                        </w:rPr>
                        <m:t>E-D</m:t>
                      </m:r>
                    </m:e>
                  </m:d>
                </m:e>
              </m:d>
            </m:num>
            <m:den>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e</m:t>
                  </m:r>
                </m:sub>
              </m:sSub>
            </m:den>
          </m:f>
        </m:oMath>
      </m:oMathPara>
    </w:p>
    <w:p w:rsidR="0070470D" w:rsidRPr="00024437" w:rsidRDefault="0070470D" w:rsidP="0070470D">
      <w:pPr>
        <w:pStyle w:val="FirstParagraph"/>
        <w:spacing w:line="360" w:lineRule="auto"/>
        <w:jc w:val="both"/>
        <w:rPr>
          <w:rFonts w:cs="Times New Roman"/>
        </w:rPr>
      </w:pPr>
      <w:r w:rsidRPr="00024437">
        <w:rPr>
          <w:rFonts w:cs="Times New Roman"/>
        </w:rPr>
        <w:t>Where:</w:t>
      </w:r>
    </w:p>
    <w:p w:rsidR="0070470D" w:rsidRPr="00024437" w:rsidRDefault="0070470D" w:rsidP="0070470D">
      <w:pPr>
        <w:pStyle w:val="Compact"/>
        <w:numPr>
          <w:ilvl w:val="0"/>
          <w:numId w:val="1"/>
        </w:numPr>
        <w:spacing w:line="360" w:lineRule="auto"/>
        <w:jc w:val="both"/>
        <w:rPr>
          <w:rFonts w:cs="Times New Roman"/>
        </w:rPr>
      </w:pPr>
      <m:oMath>
        <m:r>
          <m:rPr>
            <m:sty m:val="p"/>
          </m:rPr>
          <w:rPr>
            <w:rFonts w:ascii="Cambria Math" w:hAnsi="Cambria Math" w:cs="Times New Roman"/>
          </w:rPr>
          <m:t>P</m:t>
        </m:r>
      </m:oMath>
      <w:r w:rsidRPr="00024437">
        <w:rPr>
          <w:rFonts w:cs="Times New Roman"/>
        </w:rPr>
        <w:t xml:space="preserve"> = Market price per share</w:t>
      </w:r>
    </w:p>
    <w:p w:rsidR="0070470D" w:rsidRPr="00024437" w:rsidRDefault="0070470D" w:rsidP="0070470D">
      <w:pPr>
        <w:pStyle w:val="Compact"/>
        <w:numPr>
          <w:ilvl w:val="0"/>
          <w:numId w:val="1"/>
        </w:numPr>
        <w:spacing w:line="360" w:lineRule="auto"/>
        <w:jc w:val="both"/>
        <w:rPr>
          <w:rFonts w:cs="Times New Roman"/>
        </w:rPr>
      </w:pPr>
      <m:oMath>
        <m:r>
          <m:rPr>
            <m:sty m:val="p"/>
          </m:rPr>
          <w:rPr>
            <w:rFonts w:ascii="Cambria Math" w:hAnsi="Cambria Math" w:cs="Times New Roman"/>
          </w:rPr>
          <m:t>D</m:t>
        </m:r>
      </m:oMath>
      <w:r w:rsidRPr="00024437">
        <w:rPr>
          <w:rFonts w:cs="Times New Roman"/>
        </w:rPr>
        <w:t xml:space="preserve"> = Dividend per share</w:t>
      </w:r>
    </w:p>
    <w:p w:rsidR="0070470D" w:rsidRPr="00024437" w:rsidRDefault="0070470D" w:rsidP="0070470D">
      <w:pPr>
        <w:pStyle w:val="FirstParagraph"/>
        <w:spacing w:line="360" w:lineRule="auto"/>
        <w:jc w:val="both"/>
        <w:rPr>
          <w:rFonts w:cs="Times New Roman"/>
        </w:rPr>
      </w:pPr>
      <w:bookmarkStart w:id="7" w:name="conclusion"/>
      <w:bookmarkEnd w:id="6"/>
    </w:p>
    <w:bookmarkEnd w:id="7"/>
    <w:p w:rsidR="0070470D" w:rsidRPr="002E33D5" w:rsidRDefault="0070470D" w:rsidP="00B163EE">
      <w:pPr>
        <w:spacing w:line="360" w:lineRule="auto"/>
        <w:jc w:val="both"/>
        <w:rPr>
          <w:rFonts w:ascii="Times New Roman" w:hAnsi="Times New Roman"/>
          <w:sz w:val="24"/>
          <w:szCs w:val="24"/>
        </w:rPr>
      </w:pPr>
    </w:p>
    <w:p w:rsidR="00B163EE" w:rsidRPr="00072347" w:rsidRDefault="00072347" w:rsidP="00072347">
      <w:pPr>
        <w:spacing w:line="360" w:lineRule="auto"/>
        <w:jc w:val="both"/>
        <w:rPr>
          <w:rFonts w:ascii="Times New Roman" w:hAnsi="Times New Roman"/>
          <w:b/>
          <w:sz w:val="24"/>
          <w:szCs w:val="24"/>
        </w:rPr>
      </w:pPr>
      <w:r>
        <w:rPr>
          <w:rFonts w:ascii="Times New Roman" w:hAnsi="Times New Roman"/>
          <w:b/>
          <w:sz w:val="24"/>
          <w:szCs w:val="24"/>
        </w:rPr>
        <w:t>Q</w:t>
      </w:r>
      <w:r w:rsidR="00B163EE" w:rsidRPr="00072347">
        <w:rPr>
          <w:rFonts w:ascii="Times New Roman" w:hAnsi="Times New Roman"/>
          <w:b/>
          <w:sz w:val="24"/>
          <w:szCs w:val="24"/>
        </w:rPr>
        <w:t>6</w:t>
      </w:r>
      <w:r>
        <w:rPr>
          <w:rFonts w:ascii="Times New Roman" w:hAnsi="Times New Roman"/>
          <w:b/>
          <w:sz w:val="24"/>
          <w:szCs w:val="24"/>
        </w:rPr>
        <w:t xml:space="preserve"> </w:t>
      </w:r>
      <w:r w:rsidR="00B163EE" w:rsidRPr="00072347">
        <w:rPr>
          <w:rFonts w:ascii="Times New Roman" w:hAnsi="Times New Roman"/>
          <w:b/>
          <w:sz w:val="24"/>
          <w:szCs w:val="24"/>
        </w:rPr>
        <w:t>What are the objectives of inventory management? Discuss various Inventory Management Techniques. 5+5</w:t>
      </w:r>
    </w:p>
    <w:p w:rsidR="0070470D" w:rsidRPr="00072347" w:rsidRDefault="00072347" w:rsidP="00072347">
      <w:pPr>
        <w:spacing w:line="360" w:lineRule="auto"/>
        <w:jc w:val="both"/>
        <w:rPr>
          <w:rFonts w:ascii="Times New Roman" w:hAnsi="Times New Roman"/>
          <w:b/>
          <w:sz w:val="24"/>
          <w:szCs w:val="24"/>
        </w:rPr>
      </w:pPr>
      <w:r w:rsidRPr="00072347">
        <w:rPr>
          <w:rFonts w:ascii="Times New Roman" w:hAnsi="Times New Roman"/>
          <w:b/>
          <w:sz w:val="24"/>
          <w:szCs w:val="24"/>
        </w:rPr>
        <w:t>Ans 6.</w:t>
      </w:r>
    </w:p>
    <w:p w:rsidR="0070470D" w:rsidRPr="00072347" w:rsidRDefault="0070470D" w:rsidP="00072347">
      <w:pPr>
        <w:spacing w:line="360" w:lineRule="auto"/>
        <w:jc w:val="both"/>
        <w:rPr>
          <w:rFonts w:ascii="Times New Roman" w:hAnsi="Times New Roman"/>
          <w:b/>
          <w:bCs/>
          <w:sz w:val="24"/>
          <w:szCs w:val="24"/>
        </w:rPr>
      </w:pPr>
      <w:r w:rsidRPr="00072347">
        <w:rPr>
          <w:rFonts w:ascii="Times New Roman" w:hAnsi="Times New Roman"/>
          <w:b/>
          <w:bCs/>
          <w:sz w:val="24"/>
          <w:szCs w:val="24"/>
        </w:rPr>
        <w:t>Objectives of Inventory Management</w:t>
      </w:r>
    </w:p>
    <w:p w:rsidR="0070470D" w:rsidRPr="00072347" w:rsidRDefault="0070470D" w:rsidP="00072347">
      <w:pPr>
        <w:spacing w:line="360" w:lineRule="auto"/>
        <w:jc w:val="both"/>
        <w:rPr>
          <w:rFonts w:ascii="Times New Roman" w:hAnsi="Times New Roman"/>
          <w:b/>
          <w:bCs/>
          <w:sz w:val="24"/>
          <w:szCs w:val="24"/>
        </w:rPr>
      </w:pPr>
      <w:r w:rsidRPr="00072347">
        <w:rPr>
          <w:rFonts w:ascii="Times New Roman" w:hAnsi="Times New Roman"/>
          <w:b/>
          <w:bCs/>
          <w:sz w:val="24"/>
          <w:szCs w:val="24"/>
        </w:rPr>
        <w:t>Ensuring Continuous Production</w:t>
      </w:r>
      <w:r w:rsidR="00072347">
        <w:rPr>
          <w:rFonts w:ascii="Times New Roman" w:hAnsi="Times New Roman"/>
          <w:b/>
          <w:bCs/>
          <w:sz w:val="24"/>
          <w:szCs w:val="24"/>
        </w:rPr>
        <w:t xml:space="preserve">: </w:t>
      </w:r>
      <w:r w:rsidRPr="00072347">
        <w:rPr>
          <w:rFonts w:ascii="Times New Roman" w:hAnsi="Times New Roman"/>
          <w:sz w:val="24"/>
          <w:szCs w:val="24"/>
        </w:rPr>
        <w:t>One of the primary objectives of inventory management is to ensure an uninterrupted flow of materials and supplies required for production. By maintaining adequate stock levels, businesses can avoid production delays due to shortages, thereby meeting delivery deadlines and customer demand consistently.</w:t>
      </w:r>
    </w:p>
    <w:p w:rsidR="0070470D" w:rsidRPr="00072347" w:rsidRDefault="0070470D" w:rsidP="00DA3ABF">
      <w:pPr>
        <w:spacing w:line="360" w:lineRule="auto"/>
        <w:jc w:val="both"/>
        <w:rPr>
          <w:rFonts w:ascii="Times New Roman" w:hAnsi="Times New Roman"/>
          <w:sz w:val="24"/>
          <w:szCs w:val="24"/>
        </w:rPr>
      </w:pPr>
      <w:r w:rsidRPr="00072347">
        <w:rPr>
          <w:rFonts w:ascii="Times New Roman" w:hAnsi="Times New Roman"/>
          <w:b/>
          <w:bCs/>
          <w:sz w:val="24"/>
          <w:szCs w:val="24"/>
        </w:rPr>
        <w:t>Minimizing Inventory Costs</w:t>
      </w:r>
      <w:r w:rsidR="00072347">
        <w:rPr>
          <w:rFonts w:ascii="Times New Roman" w:hAnsi="Times New Roman"/>
          <w:b/>
          <w:bCs/>
          <w:sz w:val="24"/>
          <w:szCs w:val="24"/>
        </w:rPr>
        <w:t xml:space="preserve">: </w:t>
      </w:r>
      <w:r w:rsidRPr="00072347">
        <w:rPr>
          <w:rFonts w:ascii="Times New Roman" w:hAnsi="Times New Roman"/>
          <w:sz w:val="24"/>
          <w:szCs w:val="24"/>
        </w:rPr>
        <w:t xml:space="preserve">Effective inventory management aims to reduce costs associated with inventory, including storage costs, insurance, handling charges, and </w:t>
      </w:r>
    </w:p>
    <w:p w:rsidR="00D521CB" w:rsidRPr="00072347" w:rsidRDefault="00D521CB" w:rsidP="00072347">
      <w:pPr>
        <w:spacing w:line="360" w:lineRule="auto"/>
        <w:jc w:val="both"/>
        <w:rPr>
          <w:rFonts w:ascii="Times New Roman" w:hAnsi="Times New Roman"/>
          <w:sz w:val="24"/>
          <w:szCs w:val="24"/>
        </w:rPr>
      </w:pPr>
    </w:p>
    <w:sectPr w:rsidR="00D521CB" w:rsidRPr="00072347" w:rsidSect="002E33D5">
      <w:headerReference w:type="default" r:id="rId9"/>
      <w:footerReference w:type="default" r:id="rId10"/>
      <w:pgSz w:w="11920" w:h="16840"/>
      <w:pgMar w:top="1440" w:right="1440" w:bottom="1440" w:left="1440" w:header="285" w:footer="67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333" w:rsidRDefault="00FD6333">
      <w:pPr>
        <w:spacing w:after="0" w:line="240" w:lineRule="auto"/>
      </w:pPr>
      <w:r>
        <w:separator/>
      </w:r>
    </w:p>
  </w:endnote>
  <w:endnote w:type="continuationSeparator" w:id="0">
    <w:p w:rsidR="00FD6333" w:rsidRDefault="00FD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A20" w:rsidRDefault="00B163EE">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5971540</wp:posOffset>
              </wp:positionH>
              <wp:positionV relativeFrom="page">
                <wp:posOffset>10124440</wp:posOffset>
              </wp:positionV>
              <wp:extent cx="69088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A20" w:rsidRDefault="0070470D">
                          <w:pPr>
                            <w:widowControl w:val="0"/>
                            <w:autoSpaceDE w:val="0"/>
                            <w:autoSpaceDN w:val="0"/>
                            <w:adjustRightInd w:val="0"/>
                            <w:spacing w:after="0" w:line="227" w:lineRule="exact"/>
                            <w:ind w:left="20" w:right="-30"/>
                            <w:rPr>
                              <w:rFonts w:ascii="Tahoma" w:hAnsi="Tahoma" w:cs="Tahoma"/>
                              <w:sz w:val="20"/>
                              <w:szCs w:val="20"/>
                            </w:rPr>
                          </w:pPr>
                          <w:r>
                            <w:rPr>
                              <w:rFonts w:ascii="Tahoma" w:hAnsi="Tahoma" w:cs="Tahoma"/>
                              <w:spacing w:val="-1"/>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0.2pt;margin-top:797.2pt;width:54.4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40SrwIAAK8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" o:allowincell="f" filled="f" stroked="f">
              <v:textbox inset="0,0,0,0">
                <w:txbxContent>
                  <w:p w:rsidR="00F70A20" w:rsidRDefault="0070470D">
                    <w:pPr>
                      <w:widowControl w:val="0"/>
                      <w:autoSpaceDE w:val="0"/>
                      <w:autoSpaceDN w:val="0"/>
                      <w:adjustRightInd w:val="0"/>
                      <w:spacing w:after="0" w:line="227" w:lineRule="exact"/>
                      <w:ind w:left="20" w:right="-30"/>
                      <w:rPr>
                        <w:rFonts w:ascii="Tahoma" w:hAnsi="Tahoma" w:cs="Tahoma"/>
                        <w:sz w:val="20"/>
                        <w:szCs w:val="20"/>
                      </w:rPr>
                    </w:pPr>
                    <w:r>
                      <w:rPr>
                        <w:rFonts w:ascii="Tahoma" w:hAnsi="Tahoma" w:cs="Tahoma"/>
                        <w:spacing w:val="-1"/>
                        <w:sz w:val="20"/>
                        <w:szCs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333" w:rsidRDefault="00FD6333">
      <w:pPr>
        <w:spacing w:after="0" w:line="240" w:lineRule="auto"/>
      </w:pPr>
      <w:r>
        <w:separator/>
      </w:r>
    </w:p>
  </w:footnote>
  <w:footnote w:type="continuationSeparator" w:id="0">
    <w:p w:rsidR="00FD6333" w:rsidRDefault="00FD6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A20" w:rsidRDefault="00B163EE">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2183765</wp:posOffset>
              </wp:positionH>
              <wp:positionV relativeFrom="page">
                <wp:posOffset>180340</wp:posOffset>
              </wp:positionV>
              <wp:extent cx="3187700" cy="10160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A20" w:rsidRDefault="00FD6333">
                          <w:pPr>
                            <w:spacing w:after="0" w:line="1600" w:lineRule="atLeast"/>
                            <w:rPr>
                              <w:rFonts w:ascii="Times New Roman" w:hAnsi="Times New Roman"/>
                              <w:sz w:val="24"/>
                              <w:szCs w:val="24"/>
                            </w:rPr>
                          </w:pPr>
                        </w:p>
                        <w:p w:rsidR="00F70A20" w:rsidRDefault="00FD633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71.95pt;margin-top:14.2pt;width:251pt;height:8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" o:allowincell="f" filled="f" stroked="f">
              <v:textbox inset="0,0,0,0">
                <w:txbxContent>
                  <w:p w:rsidR="00F70A20" w:rsidRDefault="0070470D">
                    <w:pPr>
                      <w:spacing w:after="0" w:line="1600" w:lineRule="atLeast"/>
                      <w:rPr>
                        <w:rFonts w:ascii="Times New Roman" w:hAnsi="Times New Roman"/>
                        <w:sz w:val="24"/>
                        <w:szCs w:val="24"/>
                      </w:rPr>
                    </w:pPr>
                  </w:p>
                  <w:p w:rsidR="00F70A20" w:rsidRDefault="0070470D">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076C267E"/>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EE"/>
    <w:rsid w:val="00072347"/>
    <w:rsid w:val="002A706E"/>
    <w:rsid w:val="004405C7"/>
    <w:rsid w:val="00540C60"/>
    <w:rsid w:val="005C123D"/>
    <w:rsid w:val="006927FB"/>
    <w:rsid w:val="0070470D"/>
    <w:rsid w:val="007268E0"/>
    <w:rsid w:val="007A4DF7"/>
    <w:rsid w:val="00A71564"/>
    <w:rsid w:val="00B163EE"/>
    <w:rsid w:val="00C3129A"/>
    <w:rsid w:val="00C42FD7"/>
    <w:rsid w:val="00D521CB"/>
    <w:rsid w:val="00DA3ABF"/>
    <w:rsid w:val="00F92D1C"/>
    <w:rsid w:val="00FD633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16FE1"/>
  <w15:chartTrackingRefBased/>
  <w15:docId w15:val="{DC4D03E3-D9A1-4619-8CA7-4582B5F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3EE"/>
    <w:pPr>
      <w:spacing w:after="160" w:line="259" w:lineRule="auto"/>
    </w:pPr>
    <w:rPr>
      <w:rFonts w:ascii="Calibri" w:eastAsia="Times New Roman" w:hAnsi="Calibri" w:cs="Times New Roman"/>
      <w:lang w:eastAsia="en-IN"/>
    </w:rPr>
  </w:style>
  <w:style w:type="paragraph" w:styleId="Heading2">
    <w:name w:val="heading 2"/>
    <w:basedOn w:val="Normal"/>
    <w:next w:val="BodyText"/>
    <w:link w:val="Heading2Char"/>
    <w:uiPriority w:val="9"/>
    <w:semiHidden/>
    <w:unhideWhenUsed/>
    <w:qFormat/>
    <w:rsid w:val="0070470D"/>
    <w:pPr>
      <w:keepNext/>
      <w:keepLines/>
      <w:spacing w:before="160" w:after="80" w:line="240" w:lineRule="auto"/>
      <w:outlineLvl w:val="1"/>
    </w:pPr>
    <w:rPr>
      <w:rFonts w:asciiTheme="majorHAnsi" w:eastAsiaTheme="majorEastAsia" w:hAnsiTheme="majorHAnsi" w:cstheme="majorBidi"/>
      <w:color w:val="365F91" w:themeColor="accent1" w:themeShade="BF"/>
      <w:sz w:val="32"/>
      <w:szCs w:val="32"/>
      <w:lang w:val="en-US" w:eastAsia="en-US"/>
    </w:rPr>
  </w:style>
  <w:style w:type="paragraph" w:styleId="Heading3">
    <w:name w:val="heading 3"/>
    <w:basedOn w:val="Normal"/>
    <w:next w:val="BodyText"/>
    <w:link w:val="Heading3Char"/>
    <w:uiPriority w:val="9"/>
    <w:semiHidden/>
    <w:unhideWhenUsed/>
    <w:qFormat/>
    <w:rsid w:val="0070470D"/>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Normal"/>
    <w:link w:val="Heading4Char"/>
    <w:uiPriority w:val="9"/>
    <w:semiHidden/>
    <w:unhideWhenUsed/>
    <w:qFormat/>
    <w:rsid w:val="00704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0470D"/>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70470D"/>
    <w:rPr>
      <w:rFonts w:ascii="Times New Roman" w:eastAsiaTheme="majorEastAsia" w:hAnsi="Times New Roman" w:cstheme="majorBidi"/>
      <w:color w:val="365F91" w:themeColor="accent1" w:themeShade="BF"/>
      <w:sz w:val="28"/>
      <w:szCs w:val="28"/>
      <w:lang w:val="en-US"/>
    </w:rPr>
  </w:style>
  <w:style w:type="paragraph" w:styleId="BodyText">
    <w:name w:val="Body Text"/>
    <w:basedOn w:val="Normal"/>
    <w:link w:val="BodyTextChar"/>
    <w:qFormat/>
    <w:rsid w:val="0070470D"/>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70470D"/>
    <w:rPr>
      <w:rFonts w:ascii="Times New Roman" w:hAnsi="Times New Roman"/>
      <w:sz w:val="24"/>
      <w:szCs w:val="24"/>
      <w:lang w:val="en-US"/>
    </w:rPr>
  </w:style>
  <w:style w:type="paragraph" w:customStyle="1" w:styleId="FirstParagraph">
    <w:name w:val="First Paragraph"/>
    <w:basedOn w:val="BodyText"/>
    <w:next w:val="BodyText"/>
    <w:qFormat/>
    <w:rsid w:val="0070470D"/>
  </w:style>
  <w:style w:type="paragraph" w:customStyle="1" w:styleId="Compact">
    <w:name w:val="Compact"/>
    <w:basedOn w:val="BodyText"/>
    <w:qFormat/>
    <w:rsid w:val="0070470D"/>
    <w:pPr>
      <w:spacing w:before="36" w:after="36"/>
    </w:pPr>
  </w:style>
  <w:style w:type="character" w:customStyle="1" w:styleId="Heading4Char">
    <w:name w:val="Heading 4 Char"/>
    <w:basedOn w:val="DefaultParagraphFont"/>
    <w:link w:val="Heading4"/>
    <w:uiPriority w:val="9"/>
    <w:semiHidden/>
    <w:rsid w:val="0070470D"/>
    <w:rPr>
      <w:rFonts w:asciiTheme="majorHAnsi" w:eastAsiaTheme="majorEastAsia" w:hAnsiTheme="majorHAnsi" w:cstheme="majorBidi"/>
      <w:i/>
      <w:iCs/>
      <w:color w:val="365F91" w:themeColor="accent1" w:themeShade="BF"/>
      <w:lang w:eastAsia="en-IN"/>
    </w:rPr>
  </w:style>
  <w:style w:type="table" w:customStyle="1" w:styleId="Table">
    <w:name w:val="Table"/>
    <w:semiHidden/>
    <w:unhideWhenUsed/>
    <w:qFormat/>
    <w:rsid w:val="0070470D"/>
    <w:pPr>
      <w:spacing w:line="240" w:lineRule="auto"/>
    </w:pPr>
    <w:rPr>
      <w:sz w:val="24"/>
      <w:szCs w:val="24"/>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styleId="Hyperlink">
    <w:name w:val="Hyperlink"/>
    <w:uiPriority w:val="99"/>
    <w:semiHidden/>
    <w:unhideWhenUsed/>
    <w:rsid w:val="00DA3A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692555">
      <w:bodyDiv w:val="1"/>
      <w:marLeft w:val="0"/>
      <w:marRight w:val="0"/>
      <w:marTop w:val="0"/>
      <w:marBottom w:val="0"/>
      <w:divBdr>
        <w:top w:val="none" w:sz="0" w:space="0" w:color="auto"/>
        <w:left w:val="none" w:sz="0" w:space="0" w:color="auto"/>
        <w:bottom w:val="none" w:sz="0" w:space="0" w:color="auto"/>
        <w:right w:val="none" w:sz="0" w:space="0" w:color="auto"/>
      </w:divBdr>
    </w:div>
    <w:div w:id="893544977">
      <w:bodyDiv w:val="1"/>
      <w:marLeft w:val="0"/>
      <w:marRight w:val="0"/>
      <w:marTop w:val="0"/>
      <w:marBottom w:val="0"/>
      <w:divBdr>
        <w:top w:val="none" w:sz="0" w:space="0" w:color="auto"/>
        <w:left w:val="none" w:sz="0" w:space="0" w:color="auto"/>
        <w:bottom w:val="none" w:sz="0" w:space="0" w:color="auto"/>
        <w:right w:val="none" w:sz="0" w:space="0" w:color="auto"/>
      </w:divBdr>
    </w:div>
    <w:div w:id="938298058">
      <w:bodyDiv w:val="1"/>
      <w:marLeft w:val="0"/>
      <w:marRight w:val="0"/>
      <w:marTop w:val="0"/>
      <w:marBottom w:val="0"/>
      <w:divBdr>
        <w:top w:val="none" w:sz="0" w:space="0" w:color="auto"/>
        <w:left w:val="none" w:sz="0" w:space="0" w:color="auto"/>
        <w:bottom w:val="none" w:sz="0" w:space="0" w:color="auto"/>
        <w:right w:val="none" w:sz="0" w:space="0" w:color="auto"/>
      </w:divBdr>
    </w:div>
    <w:div w:id="122664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688</Words>
  <Characters>3927</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Ans 1.</vt:lpstr>
      <vt:lpstr>    Compound Interest Calculation</vt:lpstr>
      <vt:lpstr>        (a) Compounded Annually (n = 1)</vt:lpstr>
      <vt:lpstr>        (b) Compounded Semi-Annually (n = 2)</vt:lpstr>
      <vt:lpstr>        (c) Compounded Quarterly (n = 4)</vt:lpstr>
      <vt:lpstr>        (d) Compounded Monthly (n = 12)</vt:lpstr>
      <vt:lpstr>        (a) When Dividend Grows Annually</vt:lpstr>
      <vt:lpstr>        (b) When Dividend is Constant (No Growth)</vt:lpstr>
      <vt:lpstr>    Finally</vt:lpstr>
      <vt:lpstr>        1. Net Present Value (NPV) Method</vt:lpstr>
      <vt:lpstr>        NPV Result: -₹62,380</vt:lpstr>
      <vt:lpstr>        2. Payback Period Method</vt:lpstr>
      <vt:lpstr>        Payback Period Result: 4.17 Years</vt:lpstr>
      <vt:lpstr>        Given Data:</vt:lpstr>
      <vt:lpstr>        (a) Calculation of Share Price Using Walter’s Model</vt:lpstr>
      <vt:lpstr>        The market price per share using Walter’s model at a 20% dividend payout ratio i</vt:lpstr>
      <vt:lpstr>        (b) Is This the Optimal Payout Ratio as per Walter’s Theory?</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2025-05-08T21:02:00Z</dcterms:created>
  <dcterms:modified xsi:type="dcterms:W3CDTF">2025-05-08T21:44:00Z</dcterms:modified>
</cp:coreProperties>
</file>