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499"/>
        <w:gridCol w:w="5517"/>
      </w:tblGrid>
      <w:tr w:rsidR="00021DD2" w:rsidRPr="003E4392" w14:paraId="5F11E53B" w14:textId="77777777" w:rsidTr="007B0F7F">
        <w:trPr>
          <w:jc w:val="center"/>
        </w:trPr>
        <w:tc>
          <w:tcPr>
            <w:tcW w:w="3499" w:type="dxa"/>
          </w:tcPr>
          <w:p w14:paraId="204B55E6" w14:textId="0F047B91" w:rsidR="00021DD2" w:rsidRPr="003E4392" w:rsidRDefault="007B0F7F" w:rsidP="007B0F7F">
            <w:pPr>
              <w:spacing w:line="360" w:lineRule="auto"/>
              <w:jc w:val="both"/>
              <w:rPr>
                <w:b/>
                <w:sz w:val="24"/>
                <w:szCs w:val="24"/>
              </w:rPr>
            </w:pPr>
            <w:r w:rsidRPr="003E4392">
              <w:rPr>
                <w:b/>
                <w:sz w:val="24"/>
                <w:szCs w:val="24"/>
              </w:rPr>
              <w:t>SESSION</w:t>
            </w:r>
          </w:p>
        </w:tc>
        <w:tc>
          <w:tcPr>
            <w:tcW w:w="5517" w:type="dxa"/>
          </w:tcPr>
          <w:p w14:paraId="052B0956" w14:textId="43714F74" w:rsidR="00021DD2" w:rsidRPr="003E4392" w:rsidRDefault="007B0F7F" w:rsidP="007B0F7F">
            <w:pPr>
              <w:spacing w:line="360" w:lineRule="auto"/>
              <w:jc w:val="both"/>
              <w:rPr>
                <w:b/>
                <w:sz w:val="24"/>
                <w:szCs w:val="24"/>
              </w:rPr>
            </w:pPr>
            <w:r w:rsidRPr="003E4392">
              <w:rPr>
                <w:b/>
                <w:sz w:val="24"/>
                <w:szCs w:val="24"/>
              </w:rPr>
              <w:t>FEB- MAR, 2025</w:t>
            </w:r>
          </w:p>
        </w:tc>
      </w:tr>
      <w:tr w:rsidR="00021DD2" w:rsidRPr="003E4392" w14:paraId="00B20FF3" w14:textId="77777777" w:rsidTr="007B0F7F">
        <w:trPr>
          <w:jc w:val="center"/>
        </w:trPr>
        <w:tc>
          <w:tcPr>
            <w:tcW w:w="3499" w:type="dxa"/>
          </w:tcPr>
          <w:p w14:paraId="4C940317" w14:textId="7C6DF98B" w:rsidR="00021DD2" w:rsidRPr="003E4392" w:rsidRDefault="007B0F7F" w:rsidP="007B0F7F">
            <w:pPr>
              <w:spacing w:line="360" w:lineRule="auto"/>
              <w:jc w:val="both"/>
              <w:rPr>
                <w:b/>
                <w:sz w:val="24"/>
                <w:szCs w:val="24"/>
              </w:rPr>
            </w:pPr>
            <w:r w:rsidRPr="003E4392">
              <w:rPr>
                <w:b/>
                <w:sz w:val="24"/>
                <w:szCs w:val="24"/>
              </w:rPr>
              <w:t>PROGRAM</w:t>
            </w:r>
          </w:p>
        </w:tc>
        <w:tc>
          <w:tcPr>
            <w:tcW w:w="5517" w:type="dxa"/>
          </w:tcPr>
          <w:p w14:paraId="65477074" w14:textId="5843579A" w:rsidR="00021DD2" w:rsidRPr="003E4392" w:rsidRDefault="007B0F7F" w:rsidP="007B0F7F">
            <w:pPr>
              <w:spacing w:line="360" w:lineRule="auto"/>
              <w:jc w:val="both"/>
              <w:rPr>
                <w:b/>
                <w:sz w:val="24"/>
                <w:szCs w:val="24"/>
              </w:rPr>
            </w:pPr>
            <w:r w:rsidRPr="003E4392">
              <w:rPr>
                <w:b/>
                <w:sz w:val="24"/>
                <w:szCs w:val="24"/>
              </w:rPr>
              <w:t>BACHLOR OF BUSINESS ADMINISTRATION (BBA)</w:t>
            </w:r>
          </w:p>
        </w:tc>
      </w:tr>
      <w:tr w:rsidR="00021DD2" w:rsidRPr="003E4392" w14:paraId="4CFA5C4B" w14:textId="77777777" w:rsidTr="007B0F7F">
        <w:trPr>
          <w:jc w:val="center"/>
        </w:trPr>
        <w:tc>
          <w:tcPr>
            <w:tcW w:w="3499" w:type="dxa"/>
          </w:tcPr>
          <w:p w14:paraId="4A1A8FC7" w14:textId="3B9140E5" w:rsidR="00021DD2" w:rsidRPr="003E4392" w:rsidRDefault="007B0F7F" w:rsidP="007B0F7F">
            <w:pPr>
              <w:spacing w:line="360" w:lineRule="auto"/>
              <w:jc w:val="both"/>
              <w:rPr>
                <w:b/>
                <w:sz w:val="24"/>
                <w:szCs w:val="24"/>
              </w:rPr>
            </w:pPr>
            <w:r w:rsidRPr="003E4392">
              <w:rPr>
                <w:b/>
                <w:sz w:val="24"/>
                <w:szCs w:val="24"/>
              </w:rPr>
              <w:t>SEMESTER</w:t>
            </w:r>
          </w:p>
        </w:tc>
        <w:tc>
          <w:tcPr>
            <w:tcW w:w="5517" w:type="dxa"/>
          </w:tcPr>
          <w:p w14:paraId="780AAF77" w14:textId="3E2594D6" w:rsidR="00021DD2" w:rsidRPr="003E4392" w:rsidRDefault="007B0F7F" w:rsidP="007B0F7F">
            <w:pPr>
              <w:spacing w:line="360" w:lineRule="auto"/>
              <w:jc w:val="both"/>
              <w:rPr>
                <w:b/>
                <w:sz w:val="24"/>
                <w:szCs w:val="24"/>
              </w:rPr>
            </w:pPr>
            <w:r w:rsidRPr="003E4392">
              <w:rPr>
                <w:b/>
                <w:sz w:val="24"/>
                <w:szCs w:val="24"/>
              </w:rPr>
              <w:t>4</w:t>
            </w:r>
          </w:p>
        </w:tc>
      </w:tr>
      <w:tr w:rsidR="00021DD2" w:rsidRPr="003E4392" w14:paraId="1820A6D0" w14:textId="77777777" w:rsidTr="007B0F7F">
        <w:trPr>
          <w:jc w:val="center"/>
        </w:trPr>
        <w:tc>
          <w:tcPr>
            <w:tcW w:w="3499" w:type="dxa"/>
          </w:tcPr>
          <w:p w14:paraId="3BB39106" w14:textId="19A049E0" w:rsidR="00021DD2" w:rsidRPr="003E4392" w:rsidRDefault="007B0F7F" w:rsidP="007B0F7F">
            <w:pPr>
              <w:spacing w:line="360" w:lineRule="auto"/>
              <w:jc w:val="both"/>
              <w:rPr>
                <w:b/>
                <w:sz w:val="24"/>
                <w:szCs w:val="24"/>
              </w:rPr>
            </w:pPr>
            <w:r w:rsidRPr="003E4392">
              <w:rPr>
                <w:b/>
                <w:sz w:val="24"/>
                <w:szCs w:val="24"/>
              </w:rPr>
              <w:t>COURSE CODE &amp; NAME</w:t>
            </w:r>
          </w:p>
        </w:tc>
        <w:tc>
          <w:tcPr>
            <w:tcW w:w="5517" w:type="dxa"/>
          </w:tcPr>
          <w:p w14:paraId="72CF5C9B" w14:textId="26D6D924" w:rsidR="00021DD2" w:rsidRPr="003E4392" w:rsidRDefault="007B0F7F" w:rsidP="007B0F7F">
            <w:pPr>
              <w:spacing w:line="360" w:lineRule="auto"/>
              <w:jc w:val="both"/>
              <w:rPr>
                <w:b/>
                <w:sz w:val="24"/>
                <w:szCs w:val="24"/>
              </w:rPr>
            </w:pPr>
            <w:r w:rsidRPr="003E4392">
              <w:rPr>
                <w:b/>
                <w:sz w:val="24"/>
                <w:szCs w:val="24"/>
              </w:rPr>
              <w:t>DBB2203 MANAGEMENT ACCOUNTING</w:t>
            </w:r>
          </w:p>
        </w:tc>
      </w:tr>
      <w:tr w:rsidR="00021DD2" w:rsidRPr="003E4392" w14:paraId="2E577EDD" w14:textId="77777777" w:rsidTr="007B0F7F">
        <w:trPr>
          <w:jc w:val="center"/>
        </w:trPr>
        <w:tc>
          <w:tcPr>
            <w:tcW w:w="3499" w:type="dxa"/>
          </w:tcPr>
          <w:p w14:paraId="37AC40D2" w14:textId="5C5D77BD" w:rsidR="00021DD2" w:rsidRPr="003E4392" w:rsidRDefault="00021DD2" w:rsidP="007B0F7F">
            <w:pPr>
              <w:spacing w:line="360" w:lineRule="auto"/>
              <w:jc w:val="both"/>
              <w:rPr>
                <w:b/>
                <w:sz w:val="24"/>
                <w:szCs w:val="24"/>
              </w:rPr>
            </w:pPr>
          </w:p>
        </w:tc>
        <w:tc>
          <w:tcPr>
            <w:tcW w:w="5517" w:type="dxa"/>
          </w:tcPr>
          <w:p w14:paraId="663F8829" w14:textId="073A2300" w:rsidR="00021DD2" w:rsidRPr="003E4392" w:rsidRDefault="00021DD2" w:rsidP="007B0F7F">
            <w:pPr>
              <w:spacing w:line="360" w:lineRule="auto"/>
              <w:jc w:val="both"/>
              <w:rPr>
                <w:b/>
                <w:sz w:val="24"/>
                <w:szCs w:val="24"/>
              </w:rPr>
            </w:pPr>
          </w:p>
        </w:tc>
      </w:tr>
      <w:tr w:rsidR="00021DD2" w:rsidRPr="003E4392" w14:paraId="4BD696DE" w14:textId="77777777" w:rsidTr="007B0F7F">
        <w:trPr>
          <w:jc w:val="center"/>
        </w:trPr>
        <w:tc>
          <w:tcPr>
            <w:tcW w:w="3499" w:type="dxa"/>
          </w:tcPr>
          <w:p w14:paraId="6DAAA253" w14:textId="647E6F4F" w:rsidR="00021DD2" w:rsidRPr="003E4392" w:rsidRDefault="00021DD2" w:rsidP="007B0F7F">
            <w:pPr>
              <w:spacing w:line="360" w:lineRule="auto"/>
              <w:jc w:val="both"/>
              <w:rPr>
                <w:b/>
                <w:sz w:val="24"/>
                <w:szCs w:val="24"/>
              </w:rPr>
            </w:pPr>
          </w:p>
        </w:tc>
        <w:tc>
          <w:tcPr>
            <w:tcW w:w="5517" w:type="dxa"/>
          </w:tcPr>
          <w:p w14:paraId="2915FEA4" w14:textId="08C7651B" w:rsidR="00040775" w:rsidRPr="003E4392" w:rsidRDefault="00040775" w:rsidP="007B0F7F">
            <w:pPr>
              <w:spacing w:line="360" w:lineRule="auto"/>
              <w:jc w:val="both"/>
              <w:rPr>
                <w:b/>
                <w:sz w:val="24"/>
                <w:szCs w:val="24"/>
              </w:rPr>
            </w:pPr>
          </w:p>
        </w:tc>
      </w:tr>
    </w:tbl>
    <w:p w14:paraId="5725EEBE" w14:textId="6544D67F" w:rsidR="007B0F7F" w:rsidRPr="003E4392" w:rsidRDefault="007B0F7F" w:rsidP="007B0F7F">
      <w:pPr>
        <w:spacing w:line="360" w:lineRule="auto"/>
        <w:jc w:val="both"/>
        <w:rPr>
          <w:rFonts w:ascii="Times New Roman" w:hAnsi="Times New Roman" w:cs="Times New Roman"/>
          <w:b/>
          <w:sz w:val="24"/>
          <w:szCs w:val="24"/>
        </w:rPr>
      </w:pPr>
    </w:p>
    <w:p w14:paraId="2714D4A2" w14:textId="61D62EE9" w:rsidR="00040775" w:rsidRPr="003E4392" w:rsidRDefault="00040775" w:rsidP="007B0F7F">
      <w:pPr>
        <w:spacing w:line="360" w:lineRule="auto"/>
        <w:jc w:val="both"/>
        <w:rPr>
          <w:rFonts w:ascii="Times New Roman" w:hAnsi="Times New Roman" w:cs="Times New Roman"/>
          <w:b/>
          <w:sz w:val="24"/>
          <w:szCs w:val="24"/>
        </w:rPr>
      </w:pPr>
    </w:p>
    <w:p w14:paraId="1D13EED4" w14:textId="77777777" w:rsidR="007B0F7F" w:rsidRPr="003E4392" w:rsidRDefault="007B0F7F" w:rsidP="007B0F7F">
      <w:pPr>
        <w:spacing w:line="360" w:lineRule="auto"/>
        <w:jc w:val="both"/>
        <w:rPr>
          <w:rFonts w:ascii="Times New Roman" w:hAnsi="Times New Roman" w:cs="Times New Roman"/>
          <w:b/>
          <w:sz w:val="24"/>
          <w:szCs w:val="24"/>
        </w:rPr>
      </w:pPr>
    </w:p>
    <w:p w14:paraId="20BDF610" w14:textId="27C9889F" w:rsidR="007B0F7F" w:rsidRPr="003E4392" w:rsidRDefault="007B0F7F" w:rsidP="003E4392">
      <w:pPr>
        <w:spacing w:line="360" w:lineRule="auto"/>
        <w:jc w:val="center"/>
        <w:rPr>
          <w:rFonts w:ascii="Times New Roman" w:hAnsi="Times New Roman" w:cs="Times New Roman"/>
          <w:b/>
          <w:sz w:val="24"/>
          <w:szCs w:val="24"/>
        </w:rPr>
      </w:pPr>
      <w:r w:rsidRPr="003E4392">
        <w:rPr>
          <w:rFonts w:ascii="Times New Roman" w:hAnsi="Times New Roman" w:cs="Times New Roman"/>
          <w:b/>
          <w:sz w:val="24"/>
          <w:szCs w:val="24"/>
        </w:rPr>
        <w:t>Assignment Set – 1</w:t>
      </w:r>
    </w:p>
    <w:p w14:paraId="6686951A" w14:textId="77777777" w:rsidR="007B0F7F" w:rsidRPr="007B0F7F" w:rsidRDefault="007B0F7F" w:rsidP="007B0F7F">
      <w:pPr>
        <w:spacing w:line="360" w:lineRule="auto"/>
        <w:jc w:val="both"/>
        <w:rPr>
          <w:rFonts w:ascii="Times New Roman" w:hAnsi="Times New Roman" w:cs="Times New Roman"/>
          <w:sz w:val="24"/>
          <w:szCs w:val="24"/>
        </w:rPr>
      </w:pPr>
    </w:p>
    <w:p w14:paraId="2BD19AC3" w14:textId="712FC1D1" w:rsidR="007B0F7F" w:rsidRPr="003E4392" w:rsidRDefault="007B0F7F" w:rsidP="007B0F7F">
      <w:pPr>
        <w:spacing w:line="360" w:lineRule="auto"/>
        <w:jc w:val="both"/>
        <w:rPr>
          <w:rFonts w:ascii="Times New Roman" w:hAnsi="Times New Roman" w:cs="Times New Roman"/>
          <w:b/>
          <w:sz w:val="24"/>
          <w:szCs w:val="24"/>
        </w:rPr>
      </w:pPr>
      <w:r w:rsidRPr="003E4392">
        <w:rPr>
          <w:rFonts w:ascii="Times New Roman" w:hAnsi="Times New Roman" w:cs="Times New Roman"/>
          <w:b/>
          <w:sz w:val="24"/>
          <w:szCs w:val="24"/>
        </w:rPr>
        <w:t>1. Explain the meaning and importance of Fund Flow Statement. How is the Fund Flow Statement prepared?  5+5</w:t>
      </w:r>
      <w:r w:rsidRPr="003E4392">
        <w:rPr>
          <w:rFonts w:ascii="Times New Roman" w:hAnsi="Times New Roman" w:cs="Times New Roman"/>
          <w:b/>
          <w:sz w:val="24"/>
          <w:szCs w:val="24"/>
        </w:rPr>
        <w:tab/>
      </w:r>
    </w:p>
    <w:p w14:paraId="2EEB2E55" w14:textId="0D6D2984" w:rsidR="003E4392" w:rsidRDefault="00314AF3" w:rsidP="00314AF3">
      <w:pPr>
        <w:spacing w:line="360" w:lineRule="auto"/>
        <w:jc w:val="both"/>
        <w:rPr>
          <w:rFonts w:ascii="Times New Roman" w:hAnsi="Times New Roman" w:cs="Times New Roman"/>
          <w:b/>
          <w:bCs/>
          <w:sz w:val="24"/>
          <w:szCs w:val="24"/>
        </w:rPr>
      </w:pPr>
      <w:r w:rsidRPr="00314AF3">
        <w:rPr>
          <w:rFonts w:ascii="Times New Roman" w:hAnsi="Times New Roman" w:cs="Times New Roman"/>
          <w:b/>
          <w:bCs/>
          <w:sz w:val="24"/>
          <w:szCs w:val="24"/>
        </w:rPr>
        <w:t>Ans</w:t>
      </w:r>
      <w:r w:rsidR="003E4392">
        <w:rPr>
          <w:rFonts w:ascii="Times New Roman" w:hAnsi="Times New Roman" w:cs="Times New Roman"/>
          <w:b/>
          <w:bCs/>
          <w:sz w:val="24"/>
          <w:szCs w:val="24"/>
        </w:rPr>
        <w:t xml:space="preserve"> </w:t>
      </w:r>
      <w:r w:rsidRPr="00314AF3">
        <w:rPr>
          <w:rFonts w:ascii="Times New Roman" w:hAnsi="Times New Roman" w:cs="Times New Roman"/>
          <w:b/>
          <w:bCs/>
          <w:sz w:val="24"/>
          <w:szCs w:val="24"/>
        </w:rPr>
        <w:t>1</w:t>
      </w:r>
      <w:r w:rsidR="003E4392">
        <w:rPr>
          <w:rFonts w:ascii="Times New Roman" w:hAnsi="Times New Roman" w:cs="Times New Roman"/>
          <w:b/>
          <w:bCs/>
          <w:sz w:val="24"/>
          <w:szCs w:val="24"/>
        </w:rPr>
        <w:t>.</w:t>
      </w:r>
    </w:p>
    <w:p w14:paraId="67E201FB" w14:textId="4214B186" w:rsidR="00314AF3" w:rsidRPr="00314AF3" w:rsidRDefault="00314AF3" w:rsidP="00314AF3">
      <w:pPr>
        <w:spacing w:line="360" w:lineRule="auto"/>
        <w:jc w:val="both"/>
        <w:rPr>
          <w:rFonts w:ascii="Times New Roman" w:hAnsi="Times New Roman" w:cs="Times New Roman"/>
          <w:b/>
          <w:bCs/>
          <w:sz w:val="24"/>
          <w:szCs w:val="24"/>
        </w:rPr>
      </w:pPr>
      <w:r w:rsidRPr="00314AF3">
        <w:rPr>
          <w:rFonts w:ascii="Times New Roman" w:hAnsi="Times New Roman" w:cs="Times New Roman"/>
          <w:b/>
          <w:bCs/>
          <w:sz w:val="24"/>
          <w:szCs w:val="24"/>
        </w:rPr>
        <w:t>Meaning, Importance, and Preparation of Fund Flow Statement</w:t>
      </w:r>
    </w:p>
    <w:p w14:paraId="6472DA04" w14:textId="77777777" w:rsidR="00314AF3" w:rsidRPr="00314AF3" w:rsidRDefault="00314AF3" w:rsidP="00314AF3">
      <w:pPr>
        <w:spacing w:line="360" w:lineRule="auto"/>
        <w:jc w:val="both"/>
        <w:rPr>
          <w:rFonts w:ascii="Times New Roman" w:hAnsi="Times New Roman" w:cs="Times New Roman"/>
          <w:sz w:val="24"/>
          <w:szCs w:val="24"/>
        </w:rPr>
      </w:pPr>
      <w:r w:rsidRPr="00314AF3">
        <w:rPr>
          <w:rFonts w:ascii="Times New Roman" w:hAnsi="Times New Roman" w:cs="Times New Roman"/>
          <w:b/>
          <w:bCs/>
          <w:sz w:val="24"/>
          <w:szCs w:val="24"/>
        </w:rPr>
        <w:t>Meaning of Fund Flow Statement</w:t>
      </w:r>
    </w:p>
    <w:p w14:paraId="66D4AFAD" w14:textId="5B08466E" w:rsidR="00314AF3" w:rsidRPr="00314AF3" w:rsidRDefault="00314AF3" w:rsidP="007B6FCA">
      <w:pPr>
        <w:spacing w:line="360" w:lineRule="auto"/>
        <w:jc w:val="both"/>
        <w:rPr>
          <w:rFonts w:ascii="Times New Roman" w:hAnsi="Times New Roman" w:cs="Times New Roman"/>
          <w:sz w:val="24"/>
          <w:szCs w:val="24"/>
        </w:rPr>
      </w:pPr>
      <w:r w:rsidRPr="00314AF3">
        <w:rPr>
          <w:rFonts w:ascii="Times New Roman" w:hAnsi="Times New Roman" w:cs="Times New Roman"/>
          <w:sz w:val="24"/>
          <w:szCs w:val="24"/>
        </w:rPr>
        <w:t xml:space="preserve">A Fund Flow Statement is a financial report that shows the movement of funds within an organization during a specific accounting period. It explains how financial resources have been generated and used, focusing specifically on long-term funds. Unlike the cash flow statement which deals only with cash transactions, the fund flow statement emphasizes changes in working capital and highlights the sources and applications of funds. It acts as a bridge between two balance sheets, showing reasons for changes in the financial position of a company over </w:t>
      </w:r>
    </w:p>
    <w:p w14:paraId="502B5D85" w14:textId="31219281" w:rsidR="00314AF3" w:rsidRDefault="00314AF3" w:rsidP="007B0F7F">
      <w:pPr>
        <w:spacing w:line="360" w:lineRule="auto"/>
        <w:jc w:val="both"/>
        <w:rPr>
          <w:rFonts w:ascii="Times New Roman" w:hAnsi="Times New Roman" w:cs="Times New Roman"/>
          <w:sz w:val="24"/>
          <w:szCs w:val="24"/>
        </w:rPr>
      </w:pPr>
    </w:p>
    <w:p w14:paraId="6782C333" w14:textId="77777777" w:rsidR="007B6FCA" w:rsidRDefault="007B6FCA" w:rsidP="007B6FCA">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1E87622E" w14:textId="77777777" w:rsidR="007B6FCA" w:rsidRPr="00B742B6" w:rsidRDefault="007B6FCA" w:rsidP="007B6FCA">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4ACE52B5" w14:textId="77777777" w:rsidR="007B6FCA" w:rsidRDefault="007B6FCA" w:rsidP="007B6FC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847B4FB" w14:textId="77777777" w:rsidR="007B6FCA" w:rsidRDefault="007B6FCA" w:rsidP="007B6FCA">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sidRPr="00B742B6">
        <w:rPr>
          <w:rFonts w:ascii="Georgia" w:hAnsi="Georgia"/>
          <w:b/>
          <w:bCs/>
          <w:color w:val="FFFFFF"/>
          <w:sz w:val="36"/>
          <w:szCs w:val="36"/>
          <w:highlight w:val="red"/>
          <w:shd w:val="clear" w:color="auto" w:fill="FFFF00"/>
        </w:rPr>
        <w:t>session</w:t>
      </w:r>
      <w:proofErr w:type="gramEnd"/>
      <w:r w:rsidRPr="00B742B6">
        <w:rPr>
          <w:rFonts w:ascii="Georgia" w:hAnsi="Georgia"/>
          <w:b/>
          <w:bCs/>
          <w:color w:val="FFFFFF"/>
          <w:sz w:val="36"/>
          <w:szCs w:val="36"/>
          <w:highlight w:val="red"/>
          <w:shd w:val="clear" w:color="auto" w:fill="FFFF00"/>
        </w:rPr>
        <w:t xml:space="preserve"> FEB – MAR 2025</w:t>
      </w:r>
    </w:p>
    <w:p w14:paraId="21F6E91C" w14:textId="77777777" w:rsidR="007B6FCA" w:rsidRDefault="007B6FCA" w:rsidP="007B6FCA">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1859AE8A" w14:textId="77777777" w:rsidR="007B6FCA" w:rsidRDefault="007B6FCA" w:rsidP="007B6FCA">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389B608" w14:textId="77777777" w:rsidR="007B6FCA" w:rsidRDefault="007B6FCA" w:rsidP="007B6FC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51918D7" w14:textId="77777777" w:rsidR="007B6FCA" w:rsidRDefault="007B6FCA" w:rsidP="007B6FCA">
      <w:pPr>
        <w:spacing w:before="240" w:after="240" w:line="240" w:lineRule="auto"/>
        <w:jc w:val="center"/>
        <w:rPr>
          <w:rFonts w:ascii="Georgia" w:hAnsi="Georgia"/>
          <w:b/>
          <w:sz w:val="32"/>
          <w:szCs w:val="32"/>
        </w:rPr>
      </w:pPr>
      <w:r>
        <w:rPr>
          <w:rFonts w:ascii="Georgia" w:hAnsi="Georgia"/>
          <w:b/>
          <w:sz w:val="32"/>
          <w:szCs w:val="32"/>
        </w:rPr>
        <w:t>OR</w:t>
      </w:r>
    </w:p>
    <w:p w14:paraId="7EDAB1F7" w14:textId="77777777" w:rsidR="007B6FCA" w:rsidRDefault="007B6FCA" w:rsidP="007B6FCA">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26EA43F9" w14:textId="77777777" w:rsidR="007B6FCA" w:rsidRDefault="007B6FCA" w:rsidP="007B6FC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3649422F" w14:textId="77777777" w:rsidR="00314AF3" w:rsidRPr="007B0F7F" w:rsidRDefault="00314AF3" w:rsidP="007B0F7F">
      <w:pPr>
        <w:spacing w:line="360" w:lineRule="auto"/>
        <w:jc w:val="both"/>
        <w:rPr>
          <w:rFonts w:ascii="Times New Roman" w:hAnsi="Times New Roman" w:cs="Times New Roman"/>
          <w:sz w:val="24"/>
          <w:szCs w:val="24"/>
        </w:rPr>
      </w:pPr>
    </w:p>
    <w:p w14:paraId="232AF88B" w14:textId="6F35FDBD" w:rsidR="007B0F7F" w:rsidRPr="003E4392" w:rsidRDefault="007B0F7F" w:rsidP="007B0F7F">
      <w:pPr>
        <w:spacing w:line="360" w:lineRule="auto"/>
        <w:jc w:val="both"/>
        <w:rPr>
          <w:rFonts w:ascii="Times New Roman" w:hAnsi="Times New Roman" w:cs="Times New Roman"/>
          <w:b/>
          <w:sz w:val="24"/>
          <w:szCs w:val="24"/>
        </w:rPr>
      </w:pPr>
      <w:r w:rsidRPr="003E4392">
        <w:rPr>
          <w:rFonts w:ascii="Times New Roman" w:hAnsi="Times New Roman" w:cs="Times New Roman"/>
          <w:b/>
          <w:sz w:val="24"/>
          <w:szCs w:val="24"/>
        </w:rPr>
        <w:t>2. XYZ company expects the following net cash inflows for the next five years: Rs 5,000, Rs.10,000, Rs.10,000, Rs. 3,000, and Rs.3,000, respectively from the Project. The initial investment of the project is Rs.20,000.</w:t>
      </w:r>
    </w:p>
    <w:p w14:paraId="428DADD5" w14:textId="77777777" w:rsidR="007B0F7F" w:rsidRPr="003E4392" w:rsidRDefault="007B0F7F" w:rsidP="007B0F7F">
      <w:pPr>
        <w:spacing w:line="360" w:lineRule="auto"/>
        <w:jc w:val="both"/>
        <w:rPr>
          <w:rFonts w:ascii="Times New Roman" w:hAnsi="Times New Roman" w:cs="Times New Roman"/>
          <w:b/>
          <w:sz w:val="24"/>
          <w:szCs w:val="24"/>
        </w:rPr>
      </w:pPr>
      <w:r w:rsidRPr="003E4392">
        <w:rPr>
          <w:rFonts w:ascii="Times New Roman" w:hAnsi="Times New Roman" w:cs="Times New Roman"/>
          <w:b/>
          <w:sz w:val="24"/>
          <w:szCs w:val="24"/>
        </w:rPr>
        <w:t>Calculate:</w:t>
      </w:r>
    </w:p>
    <w:p w14:paraId="5052AD34" w14:textId="77777777" w:rsidR="007B0F7F" w:rsidRPr="003E4392" w:rsidRDefault="007B0F7F" w:rsidP="007B0F7F">
      <w:pPr>
        <w:spacing w:line="360" w:lineRule="auto"/>
        <w:jc w:val="both"/>
        <w:rPr>
          <w:rFonts w:ascii="Times New Roman" w:hAnsi="Times New Roman" w:cs="Times New Roman"/>
          <w:b/>
          <w:sz w:val="24"/>
          <w:szCs w:val="24"/>
        </w:rPr>
      </w:pPr>
      <w:r w:rsidRPr="003E4392">
        <w:rPr>
          <w:rFonts w:ascii="Times New Roman" w:hAnsi="Times New Roman" w:cs="Times New Roman"/>
          <w:b/>
          <w:sz w:val="24"/>
          <w:szCs w:val="24"/>
        </w:rPr>
        <w:t>a. Payback period</w:t>
      </w:r>
    </w:p>
    <w:p w14:paraId="0ECB8227" w14:textId="77777777" w:rsidR="007B0F7F" w:rsidRPr="003E4392" w:rsidRDefault="007B0F7F" w:rsidP="007B0F7F">
      <w:pPr>
        <w:spacing w:line="360" w:lineRule="auto"/>
        <w:jc w:val="both"/>
        <w:rPr>
          <w:rFonts w:ascii="Times New Roman" w:hAnsi="Times New Roman" w:cs="Times New Roman"/>
          <w:b/>
          <w:sz w:val="24"/>
          <w:szCs w:val="24"/>
        </w:rPr>
      </w:pPr>
      <w:r w:rsidRPr="003E4392">
        <w:rPr>
          <w:rFonts w:ascii="Times New Roman" w:hAnsi="Times New Roman" w:cs="Times New Roman"/>
          <w:b/>
          <w:sz w:val="24"/>
          <w:szCs w:val="24"/>
        </w:rPr>
        <w:t xml:space="preserve">b. Net present value when the discount rate is 10%. </w:t>
      </w:r>
    </w:p>
    <w:p w14:paraId="6B8BD487" w14:textId="1189636B" w:rsidR="00314AF3" w:rsidRPr="003E4392" w:rsidRDefault="007B0F7F" w:rsidP="00314AF3">
      <w:pPr>
        <w:spacing w:line="360" w:lineRule="auto"/>
        <w:jc w:val="both"/>
        <w:rPr>
          <w:rFonts w:ascii="Times New Roman" w:hAnsi="Times New Roman" w:cs="Times New Roman"/>
          <w:b/>
          <w:sz w:val="24"/>
          <w:szCs w:val="24"/>
        </w:rPr>
      </w:pPr>
      <w:r w:rsidRPr="003E4392">
        <w:rPr>
          <w:rFonts w:ascii="Times New Roman" w:hAnsi="Times New Roman" w:cs="Times New Roman"/>
          <w:b/>
          <w:sz w:val="24"/>
          <w:szCs w:val="24"/>
        </w:rPr>
        <w:t>c. Profitability Index 3+4+3</w:t>
      </w:r>
      <w:r w:rsidRPr="003E4392">
        <w:rPr>
          <w:rFonts w:ascii="Times New Roman" w:hAnsi="Times New Roman" w:cs="Times New Roman"/>
          <w:b/>
          <w:sz w:val="24"/>
          <w:szCs w:val="24"/>
        </w:rPr>
        <w:tab/>
      </w:r>
    </w:p>
    <w:p w14:paraId="36426876" w14:textId="6ABACE65" w:rsidR="003E4392" w:rsidRDefault="00314AF3" w:rsidP="00314AF3">
      <w:pPr>
        <w:spacing w:line="360" w:lineRule="auto"/>
        <w:jc w:val="both"/>
        <w:rPr>
          <w:rFonts w:ascii="Times New Roman" w:hAnsi="Times New Roman" w:cs="Times New Roman"/>
          <w:b/>
          <w:bCs/>
          <w:sz w:val="24"/>
          <w:szCs w:val="24"/>
        </w:rPr>
      </w:pPr>
      <w:r w:rsidRPr="00314AF3">
        <w:rPr>
          <w:rFonts w:ascii="Times New Roman" w:hAnsi="Times New Roman" w:cs="Times New Roman"/>
          <w:b/>
          <w:bCs/>
          <w:sz w:val="24"/>
          <w:szCs w:val="24"/>
        </w:rPr>
        <w:t>Ans 2</w:t>
      </w:r>
      <w:r w:rsidR="003E4392">
        <w:rPr>
          <w:rFonts w:ascii="Times New Roman" w:hAnsi="Times New Roman" w:cs="Times New Roman"/>
          <w:b/>
          <w:bCs/>
          <w:sz w:val="24"/>
          <w:szCs w:val="24"/>
        </w:rPr>
        <w:t>.</w:t>
      </w:r>
    </w:p>
    <w:p w14:paraId="6D62915B" w14:textId="686CF00F" w:rsidR="00314AF3" w:rsidRPr="00314AF3" w:rsidRDefault="00314AF3" w:rsidP="00314AF3">
      <w:pPr>
        <w:spacing w:line="360" w:lineRule="auto"/>
        <w:jc w:val="both"/>
        <w:rPr>
          <w:rFonts w:ascii="Times New Roman" w:hAnsi="Times New Roman" w:cs="Times New Roman"/>
          <w:b/>
          <w:bCs/>
          <w:sz w:val="24"/>
          <w:szCs w:val="24"/>
        </w:rPr>
      </w:pPr>
      <w:r w:rsidRPr="00314AF3">
        <w:rPr>
          <w:rFonts w:ascii="Times New Roman" w:hAnsi="Times New Roman" w:cs="Times New Roman"/>
          <w:b/>
          <w:bCs/>
          <w:sz w:val="24"/>
          <w:szCs w:val="24"/>
        </w:rPr>
        <w:t>Payback Period, NPV, and Profitability Index Calculation</w:t>
      </w:r>
    </w:p>
    <w:p w14:paraId="796F43BF" w14:textId="77777777" w:rsidR="00314AF3" w:rsidRPr="00314AF3" w:rsidRDefault="00314AF3" w:rsidP="00314AF3">
      <w:pPr>
        <w:spacing w:line="360" w:lineRule="auto"/>
        <w:jc w:val="both"/>
        <w:rPr>
          <w:rFonts w:ascii="Times New Roman" w:hAnsi="Times New Roman" w:cs="Times New Roman"/>
          <w:sz w:val="24"/>
          <w:szCs w:val="24"/>
        </w:rPr>
      </w:pPr>
      <w:r w:rsidRPr="00314AF3">
        <w:rPr>
          <w:rFonts w:ascii="Times New Roman" w:hAnsi="Times New Roman" w:cs="Times New Roman"/>
          <w:b/>
          <w:bCs/>
          <w:sz w:val="24"/>
          <w:szCs w:val="24"/>
        </w:rPr>
        <w:t>Given Data:</w:t>
      </w:r>
    </w:p>
    <w:p w14:paraId="3C86E19C" w14:textId="77777777" w:rsidR="00314AF3" w:rsidRPr="00314AF3" w:rsidRDefault="00314AF3" w:rsidP="00314AF3">
      <w:pPr>
        <w:numPr>
          <w:ilvl w:val="0"/>
          <w:numId w:val="22"/>
        </w:numPr>
        <w:spacing w:line="360" w:lineRule="auto"/>
        <w:jc w:val="both"/>
        <w:rPr>
          <w:rFonts w:ascii="Times New Roman" w:hAnsi="Times New Roman" w:cs="Times New Roman"/>
          <w:sz w:val="24"/>
          <w:szCs w:val="24"/>
        </w:rPr>
      </w:pPr>
      <w:r w:rsidRPr="00314AF3">
        <w:rPr>
          <w:rFonts w:ascii="Times New Roman" w:hAnsi="Times New Roman" w:cs="Times New Roman"/>
          <w:b/>
          <w:bCs/>
          <w:sz w:val="24"/>
          <w:szCs w:val="24"/>
        </w:rPr>
        <w:t>Initial Investment</w:t>
      </w:r>
      <w:r w:rsidRPr="00314AF3">
        <w:rPr>
          <w:rFonts w:ascii="Times New Roman" w:hAnsi="Times New Roman" w:cs="Times New Roman"/>
          <w:sz w:val="24"/>
          <w:szCs w:val="24"/>
        </w:rPr>
        <w:t xml:space="preserve"> = Rs. 20,000</w:t>
      </w:r>
    </w:p>
    <w:p w14:paraId="1D89F4D1" w14:textId="77777777" w:rsidR="00314AF3" w:rsidRPr="00314AF3" w:rsidRDefault="00314AF3" w:rsidP="00314AF3">
      <w:pPr>
        <w:numPr>
          <w:ilvl w:val="0"/>
          <w:numId w:val="22"/>
        </w:numPr>
        <w:spacing w:line="360" w:lineRule="auto"/>
        <w:jc w:val="both"/>
        <w:rPr>
          <w:rFonts w:ascii="Times New Roman" w:hAnsi="Times New Roman" w:cs="Times New Roman"/>
          <w:sz w:val="24"/>
          <w:szCs w:val="24"/>
        </w:rPr>
      </w:pPr>
      <w:r w:rsidRPr="00314AF3">
        <w:rPr>
          <w:rFonts w:ascii="Times New Roman" w:hAnsi="Times New Roman" w:cs="Times New Roman"/>
          <w:b/>
          <w:bCs/>
          <w:sz w:val="24"/>
          <w:szCs w:val="24"/>
        </w:rPr>
        <w:t>Cash Inflows (Years 1–5)</w:t>
      </w:r>
      <w:r w:rsidRPr="00314AF3">
        <w:rPr>
          <w:rFonts w:ascii="Times New Roman" w:hAnsi="Times New Roman" w:cs="Times New Roman"/>
          <w:sz w:val="24"/>
          <w:szCs w:val="24"/>
        </w:rPr>
        <w:t xml:space="preserve"> = Rs. 5,000, Rs. 10,000, Rs. 10,000, Rs. 3,000, Rs. 3,000</w:t>
      </w:r>
    </w:p>
    <w:p w14:paraId="1AB9B5AB" w14:textId="1D7F245F" w:rsidR="00314AF3" w:rsidRPr="00314AF3" w:rsidRDefault="00314AF3" w:rsidP="00314AF3">
      <w:pPr>
        <w:numPr>
          <w:ilvl w:val="0"/>
          <w:numId w:val="22"/>
        </w:numPr>
        <w:spacing w:line="360" w:lineRule="auto"/>
        <w:jc w:val="both"/>
        <w:rPr>
          <w:rFonts w:ascii="Times New Roman" w:hAnsi="Times New Roman" w:cs="Times New Roman"/>
          <w:sz w:val="24"/>
          <w:szCs w:val="24"/>
        </w:rPr>
      </w:pPr>
      <w:r w:rsidRPr="00314AF3">
        <w:rPr>
          <w:rFonts w:ascii="Times New Roman" w:hAnsi="Times New Roman" w:cs="Times New Roman"/>
          <w:b/>
          <w:bCs/>
          <w:sz w:val="24"/>
          <w:szCs w:val="24"/>
        </w:rPr>
        <w:t>Discount Rate</w:t>
      </w:r>
      <w:r w:rsidRPr="00314AF3">
        <w:rPr>
          <w:rFonts w:ascii="Times New Roman" w:hAnsi="Times New Roman" w:cs="Times New Roman"/>
          <w:sz w:val="24"/>
          <w:szCs w:val="24"/>
        </w:rPr>
        <w:t xml:space="preserve"> = 10%</w:t>
      </w:r>
    </w:p>
    <w:p w14:paraId="617B21DC" w14:textId="77777777" w:rsidR="00314AF3" w:rsidRPr="00314AF3" w:rsidRDefault="00314AF3" w:rsidP="00314AF3">
      <w:pPr>
        <w:spacing w:line="360" w:lineRule="auto"/>
        <w:jc w:val="both"/>
        <w:rPr>
          <w:rFonts w:ascii="Times New Roman" w:hAnsi="Times New Roman" w:cs="Times New Roman"/>
          <w:sz w:val="24"/>
          <w:szCs w:val="24"/>
        </w:rPr>
      </w:pPr>
      <w:r w:rsidRPr="00314AF3">
        <w:rPr>
          <w:rFonts w:ascii="Times New Roman" w:hAnsi="Times New Roman" w:cs="Times New Roman"/>
          <w:b/>
          <w:bCs/>
          <w:sz w:val="24"/>
          <w:szCs w:val="24"/>
        </w:rPr>
        <w:t>(a) Payback Period</w:t>
      </w:r>
    </w:p>
    <w:p w14:paraId="4BCECC5D" w14:textId="77777777" w:rsidR="00314AF3" w:rsidRPr="00314AF3" w:rsidRDefault="00314AF3" w:rsidP="00314AF3">
      <w:pPr>
        <w:spacing w:line="360" w:lineRule="auto"/>
        <w:jc w:val="both"/>
        <w:rPr>
          <w:rFonts w:ascii="Times New Roman" w:hAnsi="Times New Roman" w:cs="Times New Roman"/>
          <w:sz w:val="24"/>
          <w:szCs w:val="24"/>
        </w:rPr>
      </w:pPr>
      <w:r w:rsidRPr="00314AF3">
        <w:rPr>
          <w:rFonts w:ascii="Times New Roman" w:hAnsi="Times New Roman" w:cs="Times New Roman"/>
          <w:b/>
          <w:bCs/>
          <w:sz w:val="24"/>
          <w:szCs w:val="24"/>
        </w:rPr>
        <w:t>Cumulative Cash Inflows:</w:t>
      </w:r>
    </w:p>
    <w:tbl>
      <w:tblPr>
        <w:tblStyle w:val="TableGrid"/>
        <w:tblW w:w="5000" w:type="pct"/>
        <w:tblLook w:val="04A0" w:firstRow="1" w:lastRow="0" w:firstColumn="1" w:lastColumn="0" w:noHBand="0" w:noVBand="1"/>
      </w:tblPr>
      <w:tblGrid>
        <w:gridCol w:w="1085"/>
        <w:gridCol w:w="3019"/>
        <w:gridCol w:w="4912"/>
      </w:tblGrid>
      <w:tr w:rsidR="00314AF3" w:rsidRPr="00314AF3" w14:paraId="6720A516" w14:textId="77777777" w:rsidTr="003E4392">
        <w:tc>
          <w:tcPr>
            <w:tcW w:w="602" w:type="pct"/>
            <w:hideMark/>
          </w:tcPr>
          <w:p w14:paraId="5782E4A6" w14:textId="77777777" w:rsidR="00314AF3" w:rsidRPr="00314AF3" w:rsidRDefault="00314AF3" w:rsidP="00314AF3">
            <w:pPr>
              <w:spacing w:after="160" w:line="360" w:lineRule="auto"/>
              <w:jc w:val="both"/>
              <w:rPr>
                <w:b/>
                <w:bCs/>
                <w:sz w:val="24"/>
                <w:szCs w:val="24"/>
              </w:rPr>
            </w:pPr>
            <w:r w:rsidRPr="00314AF3">
              <w:rPr>
                <w:b/>
                <w:bCs/>
                <w:sz w:val="24"/>
                <w:szCs w:val="24"/>
              </w:rPr>
              <w:t>Year</w:t>
            </w:r>
          </w:p>
        </w:tc>
        <w:tc>
          <w:tcPr>
            <w:tcW w:w="1674" w:type="pct"/>
            <w:hideMark/>
          </w:tcPr>
          <w:p w14:paraId="538A9E7A" w14:textId="77777777" w:rsidR="00314AF3" w:rsidRPr="00314AF3" w:rsidRDefault="00314AF3" w:rsidP="00314AF3">
            <w:pPr>
              <w:spacing w:after="160" w:line="360" w:lineRule="auto"/>
              <w:jc w:val="both"/>
              <w:rPr>
                <w:b/>
                <w:bCs/>
                <w:sz w:val="24"/>
                <w:szCs w:val="24"/>
              </w:rPr>
            </w:pPr>
            <w:r w:rsidRPr="00314AF3">
              <w:rPr>
                <w:b/>
                <w:bCs/>
                <w:sz w:val="24"/>
                <w:szCs w:val="24"/>
              </w:rPr>
              <w:t>Cash Inflow (Rs.)</w:t>
            </w:r>
          </w:p>
        </w:tc>
        <w:tc>
          <w:tcPr>
            <w:tcW w:w="2724" w:type="pct"/>
            <w:hideMark/>
          </w:tcPr>
          <w:p w14:paraId="07EE96ED" w14:textId="77777777" w:rsidR="00314AF3" w:rsidRPr="00314AF3" w:rsidRDefault="00314AF3" w:rsidP="00314AF3">
            <w:pPr>
              <w:spacing w:after="160" w:line="360" w:lineRule="auto"/>
              <w:jc w:val="both"/>
              <w:rPr>
                <w:b/>
                <w:bCs/>
                <w:sz w:val="24"/>
                <w:szCs w:val="24"/>
              </w:rPr>
            </w:pPr>
            <w:r w:rsidRPr="00314AF3">
              <w:rPr>
                <w:b/>
                <w:bCs/>
                <w:sz w:val="24"/>
                <w:szCs w:val="24"/>
              </w:rPr>
              <w:t>Cumulative Cash Inflow (Rs.)</w:t>
            </w:r>
          </w:p>
        </w:tc>
      </w:tr>
      <w:tr w:rsidR="00314AF3" w:rsidRPr="00314AF3" w14:paraId="0CBD9B89" w14:textId="77777777" w:rsidTr="003E4392">
        <w:tc>
          <w:tcPr>
            <w:tcW w:w="602" w:type="pct"/>
            <w:hideMark/>
          </w:tcPr>
          <w:p w14:paraId="6A6A3686" w14:textId="77777777" w:rsidR="00314AF3" w:rsidRPr="00314AF3" w:rsidRDefault="00314AF3" w:rsidP="00314AF3">
            <w:pPr>
              <w:spacing w:after="160" w:line="360" w:lineRule="auto"/>
              <w:jc w:val="both"/>
              <w:rPr>
                <w:sz w:val="24"/>
                <w:szCs w:val="24"/>
              </w:rPr>
            </w:pPr>
            <w:r w:rsidRPr="00314AF3">
              <w:rPr>
                <w:sz w:val="24"/>
                <w:szCs w:val="24"/>
              </w:rPr>
              <w:t>1</w:t>
            </w:r>
          </w:p>
        </w:tc>
        <w:tc>
          <w:tcPr>
            <w:tcW w:w="1674" w:type="pct"/>
            <w:hideMark/>
          </w:tcPr>
          <w:p w14:paraId="07BAA45A" w14:textId="77777777" w:rsidR="00314AF3" w:rsidRPr="00314AF3" w:rsidRDefault="00314AF3" w:rsidP="00314AF3">
            <w:pPr>
              <w:spacing w:after="160" w:line="360" w:lineRule="auto"/>
              <w:jc w:val="both"/>
              <w:rPr>
                <w:sz w:val="24"/>
                <w:szCs w:val="24"/>
              </w:rPr>
            </w:pPr>
            <w:r w:rsidRPr="00314AF3">
              <w:rPr>
                <w:sz w:val="24"/>
                <w:szCs w:val="24"/>
              </w:rPr>
              <w:t>5,000</w:t>
            </w:r>
          </w:p>
        </w:tc>
        <w:tc>
          <w:tcPr>
            <w:tcW w:w="2724" w:type="pct"/>
            <w:hideMark/>
          </w:tcPr>
          <w:p w14:paraId="1E3FB2DD" w14:textId="77777777" w:rsidR="00314AF3" w:rsidRPr="00314AF3" w:rsidRDefault="00314AF3" w:rsidP="00314AF3">
            <w:pPr>
              <w:spacing w:after="160" w:line="360" w:lineRule="auto"/>
              <w:jc w:val="both"/>
              <w:rPr>
                <w:sz w:val="24"/>
                <w:szCs w:val="24"/>
              </w:rPr>
            </w:pPr>
            <w:r w:rsidRPr="00314AF3">
              <w:rPr>
                <w:sz w:val="24"/>
                <w:szCs w:val="24"/>
              </w:rPr>
              <w:t>5,000</w:t>
            </w:r>
          </w:p>
        </w:tc>
      </w:tr>
      <w:tr w:rsidR="00314AF3" w:rsidRPr="00314AF3" w14:paraId="60168259" w14:textId="77777777" w:rsidTr="003E4392">
        <w:tc>
          <w:tcPr>
            <w:tcW w:w="602" w:type="pct"/>
            <w:hideMark/>
          </w:tcPr>
          <w:p w14:paraId="610482AD" w14:textId="77777777" w:rsidR="00314AF3" w:rsidRPr="00314AF3" w:rsidRDefault="00314AF3" w:rsidP="00314AF3">
            <w:pPr>
              <w:spacing w:after="160" w:line="360" w:lineRule="auto"/>
              <w:jc w:val="both"/>
              <w:rPr>
                <w:sz w:val="24"/>
                <w:szCs w:val="24"/>
              </w:rPr>
            </w:pPr>
            <w:r w:rsidRPr="00314AF3">
              <w:rPr>
                <w:sz w:val="24"/>
                <w:szCs w:val="24"/>
              </w:rPr>
              <w:t>2</w:t>
            </w:r>
          </w:p>
        </w:tc>
        <w:tc>
          <w:tcPr>
            <w:tcW w:w="1674" w:type="pct"/>
            <w:hideMark/>
          </w:tcPr>
          <w:p w14:paraId="051611A0" w14:textId="77777777" w:rsidR="00314AF3" w:rsidRPr="00314AF3" w:rsidRDefault="00314AF3" w:rsidP="00314AF3">
            <w:pPr>
              <w:spacing w:after="160" w:line="360" w:lineRule="auto"/>
              <w:jc w:val="both"/>
              <w:rPr>
                <w:sz w:val="24"/>
                <w:szCs w:val="24"/>
              </w:rPr>
            </w:pPr>
            <w:r w:rsidRPr="00314AF3">
              <w:rPr>
                <w:sz w:val="24"/>
                <w:szCs w:val="24"/>
              </w:rPr>
              <w:t>10,000</w:t>
            </w:r>
          </w:p>
        </w:tc>
        <w:tc>
          <w:tcPr>
            <w:tcW w:w="2724" w:type="pct"/>
            <w:hideMark/>
          </w:tcPr>
          <w:p w14:paraId="3AAED462" w14:textId="77777777" w:rsidR="00314AF3" w:rsidRPr="00314AF3" w:rsidRDefault="00314AF3" w:rsidP="00314AF3">
            <w:pPr>
              <w:spacing w:after="160" w:line="360" w:lineRule="auto"/>
              <w:jc w:val="both"/>
              <w:rPr>
                <w:sz w:val="24"/>
                <w:szCs w:val="24"/>
              </w:rPr>
            </w:pPr>
            <w:r w:rsidRPr="00314AF3">
              <w:rPr>
                <w:sz w:val="24"/>
                <w:szCs w:val="24"/>
              </w:rPr>
              <w:t>15,000</w:t>
            </w:r>
          </w:p>
        </w:tc>
      </w:tr>
    </w:tbl>
    <w:p w14:paraId="680B78EB" w14:textId="043E6906" w:rsidR="00314AF3" w:rsidRPr="00314AF3" w:rsidRDefault="00314AF3" w:rsidP="00314AF3">
      <w:pPr>
        <w:spacing w:line="360" w:lineRule="auto"/>
        <w:jc w:val="both"/>
        <w:rPr>
          <w:rFonts w:ascii="Times New Roman" w:hAnsi="Times New Roman" w:cs="Times New Roman"/>
          <w:sz w:val="24"/>
          <w:szCs w:val="24"/>
        </w:rPr>
      </w:pPr>
      <w:r w:rsidRPr="00314AF3">
        <w:rPr>
          <w:rFonts w:ascii="Times New Roman" w:hAnsi="Times New Roman" w:cs="Times New Roman"/>
          <w:sz w:val="24"/>
          <w:szCs w:val="24"/>
        </w:rPr>
        <w:t>.</w:t>
      </w:r>
    </w:p>
    <w:p w14:paraId="6C0DA33C" w14:textId="77777777" w:rsidR="00314AF3" w:rsidRPr="003E4392" w:rsidRDefault="00314AF3" w:rsidP="007B0F7F">
      <w:pPr>
        <w:spacing w:line="360" w:lineRule="auto"/>
        <w:jc w:val="both"/>
        <w:rPr>
          <w:rFonts w:ascii="Times New Roman" w:hAnsi="Times New Roman" w:cs="Times New Roman"/>
          <w:b/>
          <w:sz w:val="24"/>
          <w:szCs w:val="24"/>
        </w:rPr>
      </w:pPr>
    </w:p>
    <w:p w14:paraId="42184437" w14:textId="0066350B" w:rsidR="007B0F7F" w:rsidRPr="003E4392" w:rsidRDefault="007B0F7F" w:rsidP="007B0F7F">
      <w:pPr>
        <w:spacing w:line="360" w:lineRule="auto"/>
        <w:jc w:val="both"/>
        <w:rPr>
          <w:rFonts w:ascii="Times New Roman" w:hAnsi="Times New Roman" w:cs="Times New Roman"/>
          <w:b/>
          <w:sz w:val="24"/>
          <w:szCs w:val="24"/>
        </w:rPr>
      </w:pPr>
      <w:r w:rsidRPr="003E4392">
        <w:rPr>
          <w:rFonts w:ascii="Times New Roman" w:hAnsi="Times New Roman" w:cs="Times New Roman"/>
          <w:b/>
          <w:sz w:val="24"/>
          <w:szCs w:val="24"/>
        </w:rPr>
        <w:t>3. What is the concept of ‘Working Capital’? What factors determine the needs of working capital and how is it measured? 3+7</w:t>
      </w:r>
      <w:r w:rsidRPr="003E4392">
        <w:rPr>
          <w:rFonts w:ascii="Times New Roman" w:hAnsi="Times New Roman" w:cs="Times New Roman"/>
          <w:b/>
          <w:sz w:val="24"/>
          <w:szCs w:val="24"/>
        </w:rPr>
        <w:tab/>
      </w:r>
    </w:p>
    <w:p w14:paraId="79360151" w14:textId="0E88DD19" w:rsidR="003E4392" w:rsidRDefault="00314AF3" w:rsidP="00314AF3">
      <w:pPr>
        <w:spacing w:line="360" w:lineRule="auto"/>
        <w:jc w:val="both"/>
        <w:rPr>
          <w:rFonts w:ascii="Times New Roman" w:hAnsi="Times New Roman" w:cs="Times New Roman"/>
          <w:b/>
          <w:bCs/>
          <w:sz w:val="24"/>
          <w:szCs w:val="24"/>
        </w:rPr>
      </w:pPr>
      <w:r w:rsidRPr="00314AF3">
        <w:rPr>
          <w:rFonts w:ascii="Times New Roman" w:hAnsi="Times New Roman" w:cs="Times New Roman"/>
          <w:b/>
          <w:bCs/>
          <w:sz w:val="24"/>
          <w:szCs w:val="24"/>
        </w:rPr>
        <w:t>Ans 3</w:t>
      </w:r>
      <w:r w:rsidR="003E4392">
        <w:rPr>
          <w:rFonts w:ascii="Times New Roman" w:hAnsi="Times New Roman" w:cs="Times New Roman"/>
          <w:b/>
          <w:bCs/>
          <w:sz w:val="24"/>
          <w:szCs w:val="24"/>
        </w:rPr>
        <w:t>.</w:t>
      </w:r>
    </w:p>
    <w:p w14:paraId="75BF3033" w14:textId="32F8432E" w:rsidR="00314AF3" w:rsidRPr="00314AF3" w:rsidRDefault="00314AF3" w:rsidP="00314AF3">
      <w:pPr>
        <w:spacing w:line="360" w:lineRule="auto"/>
        <w:jc w:val="both"/>
        <w:rPr>
          <w:rFonts w:ascii="Times New Roman" w:hAnsi="Times New Roman" w:cs="Times New Roman"/>
          <w:b/>
          <w:bCs/>
          <w:sz w:val="24"/>
          <w:szCs w:val="24"/>
        </w:rPr>
      </w:pPr>
      <w:r w:rsidRPr="00314AF3">
        <w:rPr>
          <w:rFonts w:ascii="Times New Roman" w:hAnsi="Times New Roman" w:cs="Times New Roman"/>
          <w:b/>
          <w:bCs/>
          <w:sz w:val="24"/>
          <w:szCs w:val="24"/>
        </w:rPr>
        <w:t>Concept of Working Capital, Factors Determining Its Needs, and Its Measurement</w:t>
      </w:r>
    </w:p>
    <w:p w14:paraId="42A90598" w14:textId="77777777" w:rsidR="00314AF3" w:rsidRPr="00314AF3" w:rsidRDefault="00314AF3" w:rsidP="00314AF3">
      <w:pPr>
        <w:spacing w:line="360" w:lineRule="auto"/>
        <w:jc w:val="both"/>
        <w:rPr>
          <w:rFonts w:ascii="Times New Roman" w:hAnsi="Times New Roman" w:cs="Times New Roman"/>
          <w:sz w:val="24"/>
          <w:szCs w:val="24"/>
        </w:rPr>
      </w:pPr>
      <w:r w:rsidRPr="00314AF3">
        <w:rPr>
          <w:rFonts w:ascii="Times New Roman" w:hAnsi="Times New Roman" w:cs="Times New Roman"/>
          <w:b/>
          <w:bCs/>
          <w:sz w:val="24"/>
          <w:szCs w:val="24"/>
        </w:rPr>
        <w:t>Concept of Working Capital</w:t>
      </w:r>
    </w:p>
    <w:p w14:paraId="7084EC80" w14:textId="694FBC2E" w:rsidR="00314AF3" w:rsidRPr="00314AF3" w:rsidRDefault="00314AF3" w:rsidP="007B6FCA">
      <w:pPr>
        <w:spacing w:line="360" w:lineRule="auto"/>
        <w:jc w:val="both"/>
        <w:rPr>
          <w:rFonts w:ascii="Times New Roman" w:hAnsi="Times New Roman" w:cs="Times New Roman"/>
          <w:sz w:val="24"/>
          <w:szCs w:val="24"/>
        </w:rPr>
      </w:pPr>
      <w:r w:rsidRPr="00314AF3">
        <w:rPr>
          <w:rFonts w:ascii="Times New Roman" w:hAnsi="Times New Roman" w:cs="Times New Roman"/>
          <w:sz w:val="24"/>
          <w:szCs w:val="24"/>
        </w:rPr>
        <w:t xml:space="preserve">Working capital refers to the capital required by a business to carry out its day-to-day operational activities such as purchasing raw materials, paying wages, managing inventories, and handling short-term liabilities. In simple terms, working capital is the difference between current assets and current liabilities. Current assets include cash, accounts receivable, and inventory, while current liabilities consist of obligations like trade payables, short-term loans, and outstanding expenses. Working capital ensures the smooth functioning of business operations and is essential for maintaining liquidity, solvency, and operational efficiency. </w:t>
      </w:r>
    </w:p>
    <w:p w14:paraId="48C2A015" w14:textId="232486C1" w:rsidR="003E4392" w:rsidRDefault="003E4392" w:rsidP="003E4392">
      <w:pPr>
        <w:spacing w:line="360" w:lineRule="auto"/>
        <w:jc w:val="both"/>
        <w:rPr>
          <w:rFonts w:ascii="Times New Roman" w:hAnsi="Times New Roman" w:cs="Times New Roman"/>
          <w:sz w:val="24"/>
          <w:szCs w:val="24"/>
        </w:rPr>
      </w:pPr>
    </w:p>
    <w:p w14:paraId="4B5264F7" w14:textId="77777777" w:rsidR="003E4392" w:rsidRPr="007B0F7F" w:rsidRDefault="003E4392" w:rsidP="003E4392">
      <w:pPr>
        <w:spacing w:line="360" w:lineRule="auto"/>
        <w:jc w:val="both"/>
        <w:rPr>
          <w:rFonts w:ascii="Times New Roman" w:hAnsi="Times New Roman" w:cs="Times New Roman"/>
          <w:sz w:val="24"/>
          <w:szCs w:val="24"/>
        </w:rPr>
      </w:pPr>
    </w:p>
    <w:p w14:paraId="6D84162D" w14:textId="77777777" w:rsidR="003E4392" w:rsidRPr="003E4392" w:rsidRDefault="003E4392" w:rsidP="003E4392">
      <w:pPr>
        <w:spacing w:line="360" w:lineRule="auto"/>
        <w:jc w:val="center"/>
        <w:rPr>
          <w:rFonts w:ascii="Times New Roman" w:hAnsi="Times New Roman" w:cs="Times New Roman"/>
          <w:b/>
          <w:sz w:val="24"/>
          <w:szCs w:val="24"/>
        </w:rPr>
      </w:pPr>
      <w:r w:rsidRPr="003E4392">
        <w:rPr>
          <w:rFonts w:ascii="Times New Roman" w:hAnsi="Times New Roman" w:cs="Times New Roman"/>
          <w:b/>
          <w:sz w:val="24"/>
          <w:szCs w:val="24"/>
        </w:rPr>
        <w:t>Assignment Set – 2</w:t>
      </w:r>
    </w:p>
    <w:p w14:paraId="7F53A04C" w14:textId="77777777" w:rsidR="003E4392" w:rsidRPr="007B0F7F" w:rsidRDefault="003E4392" w:rsidP="003E4392">
      <w:pPr>
        <w:spacing w:line="360" w:lineRule="auto"/>
        <w:jc w:val="both"/>
        <w:rPr>
          <w:rFonts w:ascii="Times New Roman" w:hAnsi="Times New Roman" w:cs="Times New Roman"/>
          <w:sz w:val="24"/>
          <w:szCs w:val="24"/>
        </w:rPr>
      </w:pPr>
    </w:p>
    <w:p w14:paraId="46398FCD" w14:textId="77777777" w:rsidR="003E4392" w:rsidRPr="003E4392" w:rsidRDefault="003E4392" w:rsidP="003E4392">
      <w:pPr>
        <w:spacing w:line="360" w:lineRule="auto"/>
        <w:jc w:val="both"/>
        <w:rPr>
          <w:rFonts w:ascii="Times New Roman" w:hAnsi="Times New Roman" w:cs="Times New Roman"/>
          <w:b/>
          <w:sz w:val="24"/>
          <w:szCs w:val="24"/>
        </w:rPr>
      </w:pPr>
    </w:p>
    <w:p w14:paraId="294E7F9E" w14:textId="77777777" w:rsidR="003E4392" w:rsidRPr="003E4392" w:rsidRDefault="003E4392" w:rsidP="003E4392">
      <w:pPr>
        <w:spacing w:line="360" w:lineRule="auto"/>
        <w:jc w:val="both"/>
        <w:rPr>
          <w:rFonts w:ascii="Times New Roman" w:hAnsi="Times New Roman" w:cs="Times New Roman"/>
          <w:b/>
          <w:sz w:val="24"/>
          <w:szCs w:val="24"/>
        </w:rPr>
      </w:pPr>
      <w:r w:rsidRPr="003E4392">
        <w:rPr>
          <w:rFonts w:ascii="Times New Roman" w:hAnsi="Times New Roman" w:cs="Times New Roman"/>
          <w:b/>
          <w:sz w:val="24"/>
          <w:szCs w:val="24"/>
        </w:rPr>
        <w:t>4. Write a note on:</w:t>
      </w:r>
    </w:p>
    <w:p w14:paraId="4382A990" w14:textId="77777777" w:rsidR="003E4392" w:rsidRPr="003E4392" w:rsidRDefault="003E4392" w:rsidP="003E4392">
      <w:pPr>
        <w:spacing w:line="360" w:lineRule="auto"/>
        <w:jc w:val="both"/>
        <w:rPr>
          <w:rFonts w:ascii="Times New Roman" w:hAnsi="Times New Roman" w:cs="Times New Roman"/>
          <w:b/>
          <w:sz w:val="24"/>
          <w:szCs w:val="24"/>
        </w:rPr>
      </w:pPr>
      <w:r w:rsidRPr="003E4392">
        <w:rPr>
          <w:rFonts w:ascii="Times New Roman" w:hAnsi="Times New Roman" w:cs="Times New Roman"/>
          <w:b/>
          <w:sz w:val="24"/>
          <w:szCs w:val="24"/>
        </w:rPr>
        <w:t>a. Scope of Management Accounting</w:t>
      </w:r>
    </w:p>
    <w:p w14:paraId="3671D845" w14:textId="3ACA6676" w:rsidR="00314AF3" w:rsidRPr="003E4392" w:rsidRDefault="003E4392" w:rsidP="00314AF3">
      <w:pPr>
        <w:spacing w:line="360" w:lineRule="auto"/>
        <w:jc w:val="both"/>
        <w:rPr>
          <w:rFonts w:ascii="Times New Roman" w:hAnsi="Times New Roman" w:cs="Times New Roman"/>
          <w:b/>
          <w:sz w:val="24"/>
          <w:szCs w:val="24"/>
        </w:rPr>
      </w:pPr>
      <w:r w:rsidRPr="003E4392">
        <w:rPr>
          <w:rFonts w:ascii="Times New Roman" w:hAnsi="Times New Roman" w:cs="Times New Roman"/>
          <w:b/>
          <w:sz w:val="24"/>
          <w:szCs w:val="24"/>
        </w:rPr>
        <w:t>b. Difference between Management accounting and Cost accounting</w:t>
      </w:r>
    </w:p>
    <w:p w14:paraId="3EB5F074" w14:textId="64D65786" w:rsidR="003E4392" w:rsidRDefault="00314AF3" w:rsidP="00314AF3">
      <w:pPr>
        <w:spacing w:line="360" w:lineRule="auto"/>
        <w:jc w:val="both"/>
        <w:rPr>
          <w:rFonts w:ascii="Times New Roman" w:hAnsi="Times New Roman" w:cs="Times New Roman"/>
          <w:b/>
          <w:bCs/>
          <w:sz w:val="24"/>
          <w:szCs w:val="24"/>
        </w:rPr>
      </w:pPr>
      <w:r w:rsidRPr="00314AF3">
        <w:rPr>
          <w:rFonts w:ascii="Times New Roman" w:hAnsi="Times New Roman" w:cs="Times New Roman"/>
          <w:b/>
          <w:bCs/>
          <w:sz w:val="24"/>
          <w:szCs w:val="24"/>
        </w:rPr>
        <w:t>Ans</w:t>
      </w:r>
      <w:r w:rsidR="003E4392">
        <w:rPr>
          <w:rFonts w:ascii="Times New Roman" w:hAnsi="Times New Roman" w:cs="Times New Roman"/>
          <w:b/>
          <w:bCs/>
          <w:sz w:val="24"/>
          <w:szCs w:val="24"/>
        </w:rPr>
        <w:t xml:space="preserve"> </w:t>
      </w:r>
      <w:r w:rsidRPr="00314AF3">
        <w:rPr>
          <w:rFonts w:ascii="Times New Roman" w:hAnsi="Times New Roman" w:cs="Times New Roman"/>
          <w:b/>
          <w:bCs/>
          <w:sz w:val="24"/>
          <w:szCs w:val="24"/>
        </w:rPr>
        <w:t>4</w:t>
      </w:r>
      <w:r w:rsidR="003E4392">
        <w:rPr>
          <w:rFonts w:ascii="Times New Roman" w:hAnsi="Times New Roman" w:cs="Times New Roman"/>
          <w:b/>
          <w:bCs/>
          <w:sz w:val="24"/>
          <w:szCs w:val="24"/>
        </w:rPr>
        <w:t>.</w:t>
      </w:r>
      <w:r w:rsidRPr="00314AF3">
        <w:rPr>
          <w:rFonts w:ascii="Times New Roman" w:hAnsi="Times New Roman" w:cs="Times New Roman"/>
          <w:b/>
          <w:bCs/>
          <w:sz w:val="24"/>
          <w:szCs w:val="24"/>
        </w:rPr>
        <w:t xml:space="preserve"> </w:t>
      </w:r>
    </w:p>
    <w:p w14:paraId="4882ACF4" w14:textId="5976D428" w:rsidR="00314AF3" w:rsidRPr="00314AF3" w:rsidRDefault="00314AF3" w:rsidP="00314AF3">
      <w:pPr>
        <w:spacing w:line="360" w:lineRule="auto"/>
        <w:jc w:val="both"/>
        <w:rPr>
          <w:rFonts w:ascii="Times New Roman" w:hAnsi="Times New Roman" w:cs="Times New Roman"/>
          <w:b/>
          <w:bCs/>
          <w:sz w:val="24"/>
          <w:szCs w:val="24"/>
        </w:rPr>
      </w:pPr>
      <w:r w:rsidRPr="00314AF3">
        <w:rPr>
          <w:rFonts w:ascii="Times New Roman" w:hAnsi="Times New Roman" w:cs="Times New Roman"/>
          <w:b/>
          <w:bCs/>
          <w:sz w:val="24"/>
          <w:szCs w:val="24"/>
        </w:rPr>
        <w:t>Scope of Management Accounting and Difference Between Management Accounting and Cost Accounting</w:t>
      </w:r>
    </w:p>
    <w:p w14:paraId="5831D6F8" w14:textId="1238E826" w:rsidR="00314AF3" w:rsidRPr="00314AF3" w:rsidRDefault="003E4392" w:rsidP="00314AF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 </w:t>
      </w:r>
      <w:r w:rsidR="00314AF3" w:rsidRPr="00314AF3">
        <w:rPr>
          <w:rFonts w:ascii="Times New Roman" w:hAnsi="Times New Roman" w:cs="Times New Roman"/>
          <w:b/>
          <w:bCs/>
          <w:sz w:val="24"/>
          <w:szCs w:val="24"/>
        </w:rPr>
        <w:t>Scope of Management Accounting</w:t>
      </w:r>
    </w:p>
    <w:p w14:paraId="3A8DA26E" w14:textId="32F328F9" w:rsidR="00314AF3" w:rsidRPr="00314AF3" w:rsidRDefault="00314AF3" w:rsidP="007B6FCA">
      <w:pPr>
        <w:spacing w:line="360" w:lineRule="auto"/>
        <w:jc w:val="both"/>
        <w:rPr>
          <w:rFonts w:ascii="Times New Roman" w:hAnsi="Times New Roman" w:cs="Times New Roman"/>
          <w:sz w:val="24"/>
          <w:szCs w:val="24"/>
        </w:rPr>
      </w:pPr>
      <w:r w:rsidRPr="003E4392">
        <w:rPr>
          <w:rFonts w:ascii="Times New Roman" w:hAnsi="Times New Roman" w:cs="Times New Roman"/>
          <w:sz w:val="24"/>
          <w:szCs w:val="24"/>
        </w:rPr>
        <w:t xml:space="preserve">The scope of management accounting is vast and encompasses a wide range of activities that help management in planning, controlling, decision-making, and performance evaluation. One of the primary components of management accounting is </w:t>
      </w:r>
      <w:r w:rsidRPr="003E4392">
        <w:rPr>
          <w:rFonts w:ascii="Times New Roman" w:hAnsi="Times New Roman" w:cs="Times New Roman"/>
          <w:bCs/>
          <w:sz w:val="24"/>
          <w:szCs w:val="24"/>
        </w:rPr>
        <w:t>financial planning and analysis</w:t>
      </w:r>
      <w:r w:rsidRPr="003E4392">
        <w:rPr>
          <w:rFonts w:ascii="Times New Roman" w:hAnsi="Times New Roman" w:cs="Times New Roman"/>
          <w:sz w:val="24"/>
          <w:szCs w:val="24"/>
        </w:rPr>
        <w:t xml:space="preserve">. Management accountants prepare budgets and forecasts that guide strategic and operational decisions. These budgets help in resource allocation, performance monitoring, and identifying </w:t>
      </w:r>
    </w:p>
    <w:p w14:paraId="74196854" w14:textId="0DC44924" w:rsidR="007B0F7F" w:rsidRPr="007B0F7F" w:rsidRDefault="007B0F7F" w:rsidP="007B0F7F">
      <w:pPr>
        <w:spacing w:line="360" w:lineRule="auto"/>
        <w:jc w:val="both"/>
        <w:rPr>
          <w:rFonts w:ascii="Times New Roman" w:hAnsi="Times New Roman" w:cs="Times New Roman"/>
          <w:sz w:val="24"/>
          <w:szCs w:val="24"/>
        </w:rPr>
      </w:pPr>
    </w:p>
    <w:p w14:paraId="3E36AFD6" w14:textId="530482B4" w:rsidR="007B0F7F" w:rsidRPr="003E4392" w:rsidRDefault="007B0F7F" w:rsidP="007B0F7F">
      <w:pPr>
        <w:spacing w:line="360" w:lineRule="auto"/>
        <w:jc w:val="both"/>
        <w:rPr>
          <w:rFonts w:ascii="Times New Roman" w:hAnsi="Times New Roman" w:cs="Times New Roman"/>
          <w:b/>
          <w:sz w:val="24"/>
          <w:szCs w:val="24"/>
        </w:rPr>
      </w:pPr>
    </w:p>
    <w:p w14:paraId="6F1704AF" w14:textId="3970B7D6" w:rsidR="007B0F7F" w:rsidRDefault="007B0F7F" w:rsidP="007B0F7F">
      <w:pPr>
        <w:spacing w:line="360" w:lineRule="auto"/>
        <w:jc w:val="both"/>
        <w:rPr>
          <w:rFonts w:ascii="Times New Roman" w:hAnsi="Times New Roman" w:cs="Times New Roman"/>
          <w:b/>
          <w:sz w:val="24"/>
          <w:szCs w:val="24"/>
        </w:rPr>
      </w:pPr>
      <w:r w:rsidRPr="003E4392">
        <w:rPr>
          <w:rFonts w:ascii="Times New Roman" w:hAnsi="Times New Roman" w:cs="Times New Roman"/>
          <w:b/>
          <w:sz w:val="24"/>
          <w:szCs w:val="24"/>
        </w:rPr>
        <w:t>5. What is Walter’s Dividend Model? Explain how it helps in determining the value of a firm.  4+6</w:t>
      </w:r>
    </w:p>
    <w:p w14:paraId="34495EF1" w14:textId="6ACD9CFC" w:rsidR="003E4392" w:rsidRPr="003E4392" w:rsidRDefault="003E4392" w:rsidP="007B0F7F">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14:paraId="399D3CB4" w14:textId="77777777" w:rsidR="00314AF3" w:rsidRPr="00314AF3" w:rsidRDefault="00314AF3" w:rsidP="00314AF3">
      <w:pPr>
        <w:spacing w:line="360" w:lineRule="auto"/>
        <w:jc w:val="both"/>
        <w:rPr>
          <w:rFonts w:ascii="Times New Roman" w:hAnsi="Times New Roman" w:cs="Times New Roman"/>
          <w:b/>
          <w:bCs/>
          <w:sz w:val="24"/>
          <w:szCs w:val="24"/>
        </w:rPr>
      </w:pPr>
      <w:r w:rsidRPr="00314AF3">
        <w:rPr>
          <w:rFonts w:ascii="Times New Roman" w:hAnsi="Times New Roman" w:cs="Times New Roman"/>
          <w:b/>
          <w:bCs/>
          <w:sz w:val="24"/>
          <w:szCs w:val="24"/>
        </w:rPr>
        <w:t>Walter’s Dividend Model</w:t>
      </w:r>
    </w:p>
    <w:p w14:paraId="602E8F1E" w14:textId="77777777" w:rsidR="00314AF3" w:rsidRPr="00314AF3" w:rsidRDefault="00314AF3" w:rsidP="00314AF3">
      <w:pPr>
        <w:spacing w:line="360" w:lineRule="auto"/>
        <w:jc w:val="both"/>
        <w:rPr>
          <w:rFonts w:ascii="Times New Roman" w:hAnsi="Times New Roman" w:cs="Times New Roman"/>
          <w:sz w:val="24"/>
          <w:szCs w:val="24"/>
        </w:rPr>
      </w:pPr>
      <w:r w:rsidRPr="00314AF3">
        <w:rPr>
          <w:rFonts w:ascii="Times New Roman" w:hAnsi="Times New Roman" w:cs="Times New Roman"/>
          <w:b/>
          <w:bCs/>
          <w:sz w:val="24"/>
          <w:szCs w:val="24"/>
        </w:rPr>
        <w:t>Concept of Walter’s Dividend Model</w:t>
      </w:r>
    </w:p>
    <w:p w14:paraId="20491ECD" w14:textId="4950DE31" w:rsidR="00314AF3" w:rsidRDefault="00314AF3" w:rsidP="007B6FCA">
      <w:pPr>
        <w:spacing w:line="360" w:lineRule="auto"/>
        <w:jc w:val="both"/>
        <w:rPr>
          <w:rFonts w:ascii="Times New Roman" w:hAnsi="Times New Roman" w:cs="Times New Roman"/>
          <w:sz w:val="24"/>
          <w:szCs w:val="24"/>
        </w:rPr>
      </w:pPr>
      <w:r w:rsidRPr="00314AF3">
        <w:rPr>
          <w:rFonts w:ascii="Times New Roman" w:hAnsi="Times New Roman" w:cs="Times New Roman"/>
          <w:sz w:val="24"/>
          <w:szCs w:val="24"/>
        </w:rPr>
        <w:t xml:space="preserve">Walter’s Dividend Model is a financial theory that establishes a relationship between a firm’s dividend policy and its market value. Developed by Professor James E. Walter, the model emphasizes that dividend decisions are not irrelevant, as proposed in some other models, but in fact have a significant influence on the valuation of the firm. According to Walter, the choice of whether a company should distribute its earnings as dividends or reinvest them back into the </w:t>
      </w:r>
    </w:p>
    <w:p w14:paraId="3E68CAAD" w14:textId="5534369F" w:rsidR="007B6FCA" w:rsidRDefault="007B6FCA" w:rsidP="007B6FCA">
      <w:pPr>
        <w:spacing w:line="360" w:lineRule="auto"/>
        <w:jc w:val="both"/>
        <w:rPr>
          <w:rFonts w:ascii="Times New Roman" w:hAnsi="Times New Roman" w:cs="Times New Roman"/>
          <w:sz w:val="24"/>
          <w:szCs w:val="24"/>
        </w:rPr>
      </w:pPr>
    </w:p>
    <w:p w14:paraId="4F20618E" w14:textId="77777777" w:rsidR="007B6FCA" w:rsidRPr="00314AF3" w:rsidRDefault="007B6FCA" w:rsidP="007B6FCA">
      <w:pPr>
        <w:spacing w:line="360" w:lineRule="auto"/>
        <w:jc w:val="both"/>
        <w:rPr>
          <w:rFonts w:ascii="Times New Roman" w:hAnsi="Times New Roman" w:cs="Times New Roman"/>
          <w:sz w:val="24"/>
          <w:szCs w:val="24"/>
        </w:rPr>
      </w:pPr>
    </w:p>
    <w:p w14:paraId="4E798BB5" w14:textId="74ACC728" w:rsidR="007B0F7F" w:rsidRPr="003E4392" w:rsidRDefault="007B0F7F" w:rsidP="007B0F7F">
      <w:pPr>
        <w:spacing w:line="360" w:lineRule="auto"/>
        <w:jc w:val="both"/>
        <w:rPr>
          <w:rFonts w:ascii="Times New Roman" w:hAnsi="Times New Roman" w:cs="Times New Roman"/>
          <w:b/>
          <w:sz w:val="24"/>
          <w:szCs w:val="24"/>
        </w:rPr>
      </w:pPr>
      <w:r w:rsidRPr="003E4392">
        <w:rPr>
          <w:rFonts w:ascii="Times New Roman" w:hAnsi="Times New Roman" w:cs="Times New Roman"/>
          <w:b/>
          <w:sz w:val="24"/>
          <w:szCs w:val="24"/>
        </w:rPr>
        <w:t>6. Statement of Profit and Loss of ABC Ltd.</w:t>
      </w:r>
    </w:p>
    <w:tbl>
      <w:tblPr>
        <w:tblStyle w:val="TableGrid"/>
        <w:tblW w:w="5000" w:type="pct"/>
        <w:tblLook w:val="04A0" w:firstRow="1" w:lastRow="0" w:firstColumn="1" w:lastColumn="0" w:noHBand="0" w:noVBand="1"/>
      </w:tblPr>
      <w:tblGrid>
        <w:gridCol w:w="5114"/>
        <w:gridCol w:w="1951"/>
        <w:gridCol w:w="1951"/>
      </w:tblGrid>
      <w:tr w:rsidR="007B0F7F" w:rsidRPr="003E4392" w14:paraId="7A10991C" w14:textId="77777777" w:rsidTr="007B0F7F">
        <w:trPr>
          <w:trHeight w:val="353"/>
        </w:trPr>
        <w:tc>
          <w:tcPr>
            <w:tcW w:w="2836" w:type="pct"/>
          </w:tcPr>
          <w:p w14:paraId="27F18555" w14:textId="77777777" w:rsidR="007B0F7F" w:rsidRPr="003E4392" w:rsidRDefault="007B0F7F" w:rsidP="007B0F7F">
            <w:pPr>
              <w:spacing w:line="360" w:lineRule="auto"/>
              <w:jc w:val="both"/>
              <w:rPr>
                <w:b/>
                <w:sz w:val="24"/>
                <w:szCs w:val="24"/>
              </w:rPr>
            </w:pPr>
            <w:bookmarkStart w:id="0" w:name="_Hlk129364702"/>
            <w:r w:rsidRPr="003E4392">
              <w:rPr>
                <w:b/>
                <w:sz w:val="24"/>
                <w:szCs w:val="24"/>
              </w:rPr>
              <w:t>Particulars</w:t>
            </w:r>
          </w:p>
        </w:tc>
        <w:tc>
          <w:tcPr>
            <w:tcW w:w="1082" w:type="pct"/>
          </w:tcPr>
          <w:p w14:paraId="7794DAE7" w14:textId="77777777" w:rsidR="007B0F7F" w:rsidRPr="003E4392" w:rsidRDefault="007B0F7F" w:rsidP="007B0F7F">
            <w:pPr>
              <w:spacing w:line="360" w:lineRule="auto"/>
              <w:jc w:val="both"/>
              <w:rPr>
                <w:b/>
                <w:sz w:val="24"/>
                <w:szCs w:val="24"/>
              </w:rPr>
            </w:pPr>
            <w:r w:rsidRPr="003E4392">
              <w:rPr>
                <w:b/>
                <w:sz w:val="24"/>
                <w:szCs w:val="24"/>
              </w:rPr>
              <w:t>31st March 2024</w:t>
            </w:r>
          </w:p>
        </w:tc>
        <w:tc>
          <w:tcPr>
            <w:tcW w:w="1082" w:type="pct"/>
          </w:tcPr>
          <w:p w14:paraId="249EC5A2" w14:textId="77777777" w:rsidR="007B0F7F" w:rsidRPr="003E4392" w:rsidRDefault="007B0F7F" w:rsidP="007B0F7F">
            <w:pPr>
              <w:spacing w:line="360" w:lineRule="auto"/>
              <w:jc w:val="both"/>
              <w:rPr>
                <w:b/>
                <w:sz w:val="24"/>
                <w:szCs w:val="24"/>
              </w:rPr>
            </w:pPr>
            <w:r w:rsidRPr="003E4392">
              <w:rPr>
                <w:b/>
                <w:sz w:val="24"/>
                <w:szCs w:val="24"/>
              </w:rPr>
              <w:t>31st March 2025</w:t>
            </w:r>
          </w:p>
        </w:tc>
      </w:tr>
      <w:tr w:rsidR="007B0F7F" w:rsidRPr="003E4392" w14:paraId="048C79F5" w14:textId="77777777" w:rsidTr="007B0F7F">
        <w:trPr>
          <w:trHeight w:val="353"/>
        </w:trPr>
        <w:tc>
          <w:tcPr>
            <w:tcW w:w="2836" w:type="pct"/>
          </w:tcPr>
          <w:p w14:paraId="69CECF64" w14:textId="77777777" w:rsidR="007B0F7F" w:rsidRPr="003E4392" w:rsidRDefault="007B0F7F" w:rsidP="007B0F7F">
            <w:pPr>
              <w:spacing w:line="360" w:lineRule="auto"/>
              <w:jc w:val="both"/>
              <w:rPr>
                <w:b/>
                <w:sz w:val="24"/>
                <w:szCs w:val="24"/>
              </w:rPr>
            </w:pPr>
            <w:r w:rsidRPr="003E4392">
              <w:rPr>
                <w:b/>
                <w:sz w:val="24"/>
                <w:szCs w:val="24"/>
              </w:rPr>
              <w:t>Revenue from Operation (Sales)</w:t>
            </w:r>
          </w:p>
        </w:tc>
        <w:tc>
          <w:tcPr>
            <w:tcW w:w="1082" w:type="pct"/>
          </w:tcPr>
          <w:p w14:paraId="3DF711DC" w14:textId="77777777" w:rsidR="007B0F7F" w:rsidRPr="003E4392" w:rsidRDefault="007B0F7F" w:rsidP="007B0F7F">
            <w:pPr>
              <w:spacing w:line="360" w:lineRule="auto"/>
              <w:jc w:val="both"/>
              <w:rPr>
                <w:b/>
                <w:sz w:val="24"/>
                <w:szCs w:val="24"/>
              </w:rPr>
            </w:pPr>
            <w:r w:rsidRPr="003E4392">
              <w:rPr>
                <w:b/>
                <w:sz w:val="24"/>
                <w:szCs w:val="24"/>
              </w:rPr>
              <w:t>7,00,000</w:t>
            </w:r>
          </w:p>
        </w:tc>
        <w:tc>
          <w:tcPr>
            <w:tcW w:w="1082" w:type="pct"/>
          </w:tcPr>
          <w:p w14:paraId="4A74F94A" w14:textId="77777777" w:rsidR="007B0F7F" w:rsidRPr="003E4392" w:rsidRDefault="007B0F7F" w:rsidP="007B0F7F">
            <w:pPr>
              <w:spacing w:line="360" w:lineRule="auto"/>
              <w:jc w:val="both"/>
              <w:rPr>
                <w:b/>
                <w:sz w:val="24"/>
                <w:szCs w:val="24"/>
              </w:rPr>
            </w:pPr>
            <w:r w:rsidRPr="003E4392">
              <w:rPr>
                <w:b/>
                <w:sz w:val="24"/>
                <w:szCs w:val="24"/>
              </w:rPr>
              <w:t>8,50,000</w:t>
            </w:r>
          </w:p>
        </w:tc>
      </w:tr>
      <w:tr w:rsidR="007B0F7F" w:rsidRPr="003E4392" w14:paraId="3D23EF5D" w14:textId="77777777" w:rsidTr="007B0F7F">
        <w:trPr>
          <w:trHeight w:val="229"/>
        </w:trPr>
        <w:tc>
          <w:tcPr>
            <w:tcW w:w="2836" w:type="pct"/>
          </w:tcPr>
          <w:p w14:paraId="1C2F58F7" w14:textId="77777777" w:rsidR="007B0F7F" w:rsidRPr="003E4392" w:rsidRDefault="007B0F7F" w:rsidP="007B0F7F">
            <w:pPr>
              <w:spacing w:line="360" w:lineRule="auto"/>
              <w:jc w:val="both"/>
              <w:rPr>
                <w:b/>
                <w:sz w:val="24"/>
                <w:szCs w:val="24"/>
              </w:rPr>
            </w:pPr>
            <w:r w:rsidRPr="003E4392">
              <w:rPr>
                <w:b/>
                <w:sz w:val="24"/>
                <w:szCs w:val="24"/>
              </w:rPr>
              <w:t>Other Income</w:t>
            </w:r>
          </w:p>
        </w:tc>
        <w:tc>
          <w:tcPr>
            <w:tcW w:w="1082" w:type="pct"/>
          </w:tcPr>
          <w:p w14:paraId="5F74AE9B" w14:textId="77777777" w:rsidR="007B0F7F" w:rsidRPr="003E4392" w:rsidRDefault="007B0F7F" w:rsidP="007B0F7F">
            <w:pPr>
              <w:spacing w:line="360" w:lineRule="auto"/>
              <w:jc w:val="both"/>
              <w:rPr>
                <w:b/>
                <w:sz w:val="24"/>
                <w:szCs w:val="24"/>
              </w:rPr>
            </w:pPr>
            <w:r w:rsidRPr="003E4392">
              <w:rPr>
                <w:b/>
                <w:sz w:val="24"/>
                <w:szCs w:val="24"/>
              </w:rPr>
              <w:t>30,000</w:t>
            </w:r>
          </w:p>
        </w:tc>
        <w:tc>
          <w:tcPr>
            <w:tcW w:w="1082" w:type="pct"/>
          </w:tcPr>
          <w:p w14:paraId="1A5B56F7" w14:textId="77777777" w:rsidR="007B0F7F" w:rsidRPr="003E4392" w:rsidRDefault="007B0F7F" w:rsidP="007B0F7F">
            <w:pPr>
              <w:spacing w:line="360" w:lineRule="auto"/>
              <w:jc w:val="both"/>
              <w:rPr>
                <w:b/>
                <w:sz w:val="24"/>
                <w:szCs w:val="24"/>
              </w:rPr>
            </w:pPr>
            <w:r w:rsidRPr="003E4392">
              <w:rPr>
                <w:b/>
                <w:sz w:val="24"/>
                <w:szCs w:val="24"/>
              </w:rPr>
              <w:t>30,000</w:t>
            </w:r>
          </w:p>
        </w:tc>
      </w:tr>
      <w:tr w:rsidR="007B0F7F" w:rsidRPr="003E4392" w14:paraId="36763330" w14:textId="77777777" w:rsidTr="007B0F7F">
        <w:trPr>
          <w:trHeight w:val="220"/>
        </w:trPr>
        <w:tc>
          <w:tcPr>
            <w:tcW w:w="2836" w:type="pct"/>
          </w:tcPr>
          <w:p w14:paraId="26A28E04" w14:textId="77777777" w:rsidR="007B0F7F" w:rsidRPr="003E4392" w:rsidRDefault="007B0F7F" w:rsidP="007B0F7F">
            <w:pPr>
              <w:spacing w:line="360" w:lineRule="auto"/>
              <w:jc w:val="both"/>
              <w:rPr>
                <w:b/>
                <w:sz w:val="24"/>
                <w:szCs w:val="24"/>
              </w:rPr>
            </w:pPr>
            <w:r w:rsidRPr="003E4392">
              <w:rPr>
                <w:b/>
                <w:sz w:val="24"/>
                <w:szCs w:val="24"/>
              </w:rPr>
              <w:t>Total Revenue(I+II)</w:t>
            </w:r>
          </w:p>
        </w:tc>
        <w:tc>
          <w:tcPr>
            <w:tcW w:w="1082" w:type="pct"/>
          </w:tcPr>
          <w:p w14:paraId="452EF104" w14:textId="77777777" w:rsidR="007B0F7F" w:rsidRPr="003E4392" w:rsidRDefault="007B0F7F" w:rsidP="007B0F7F">
            <w:pPr>
              <w:spacing w:line="360" w:lineRule="auto"/>
              <w:jc w:val="both"/>
              <w:rPr>
                <w:b/>
                <w:sz w:val="24"/>
                <w:szCs w:val="24"/>
              </w:rPr>
            </w:pPr>
            <w:r w:rsidRPr="003E4392">
              <w:rPr>
                <w:b/>
                <w:sz w:val="24"/>
                <w:szCs w:val="24"/>
              </w:rPr>
              <w:t>7,30,000</w:t>
            </w:r>
          </w:p>
        </w:tc>
        <w:tc>
          <w:tcPr>
            <w:tcW w:w="1082" w:type="pct"/>
          </w:tcPr>
          <w:p w14:paraId="34E0FDD2" w14:textId="77777777" w:rsidR="007B0F7F" w:rsidRPr="003E4392" w:rsidRDefault="007B0F7F" w:rsidP="007B0F7F">
            <w:pPr>
              <w:spacing w:line="360" w:lineRule="auto"/>
              <w:jc w:val="both"/>
              <w:rPr>
                <w:b/>
                <w:sz w:val="24"/>
                <w:szCs w:val="24"/>
              </w:rPr>
            </w:pPr>
            <w:r w:rsidRPr="003E4392">
              <w:rPr>
                <w:b/>
                <w:sz w:val="24"/>
                <w:szCs w:val="24"/>
              </w:rPr>
              <w:t>8,80,000</w:t>
            </w:r>
          </w:p>
        </w:tc>
      </w:tr>
      <w:tr w:rsidR="007B0F7F" w:rsidRPr="003E4392" w14:paraId="43CC23FA" w14:textId="77777777" w:rsidTr="007B0F7F">
        <w:trPr>
          <w:trHeight w:val="1767"/>
        </w:trPr>
        <w:tc>
          <w:tcPr>
            <w:tcW w:w="2836" w:type="pct"/>
          </w:tcPr>
          <w:p w14:paraId="6F96805E" w14:textId="77777777" w:rsidR="007B0F7F" w:rsidRPr="003E4392" w:rsidRDefault="007B0F7F" w:rsidP="007B0F7F">
            <w:pPr>
              <w:spacing w:line="360" w:lineRule="auto"/>
              <w:jc w:val="both"/>
              <w:rPr>
                <w:b/>
                <w:sz w:val="24"/>
                <w:szCs w:val="24"/>
              </w:rPr>
            </w:pPr>
            <w:r w:rsidRPr="003E4392">
              <w:rPr>
                <w:b/>
                <w:sz w:val="24"/>
                <w:szCs w:val="24"/>
              </w:rPr>
              <w:t>Expenses</w:t>
            </w:r>
          </w:p>
          <w:p w14:paraId="7BC77E5F" w14:textId="77777777" w:rsidR="007B0F7F" w:rsidRPr="003E4392" w:rsidRDefault="007B0F7F" w:rsidP="007B0F7F">
            <w:pPr>
              <w:spacing w:line="360" w:lineRule="auto"/>
              <w:jc w:val="both"/>
              <w:rPr>
                <w:b/>
                <w:sz w:val="24"/>
                <w:szCs w:val="24"/>
              </w:rPr>
            </w:pPr>
            <w:r w:rsidRPr="003E4392">
              <w:rPr>
                <w:b/>
                <w:sz w:val="24"/>
                <w:szCs w:val="24"/>
              </w:rPr>
              <w:t>Material Consumed</w:t>
            </w:r>
          </w:p>
          <w:p w14:paraId="2F47F5D4" w14:textId="77777777" w:rsidR="007B0F7F" w:rsidRPr="003E4392" w:rsidRDefault="007B0F7F" w:rsidP="007B0F7F">
            <w:pPr>
              <w:spacing w:line="360" w:lineRule="auto"/>
              <w:jc w:val="both"/>
              <w:rPr>
                <w:b/>
                <w:sz w:val="24"/>
                <w:szCs w:val="24"/>
              </w:rPr>
            </w:pPr>
          </w:p>
          <w:p w14:paraId="76AE8E78" w14:textId="77777777" w:rsidR="007B0F7F" w:rsidRPr="003E4392" w:rsidRDefault="007B0F7F" w:rsidP="007B0F7F">
            <w:pPr>
              <w:spacing w:line="360" w:lineRule="auto"/>
              <w:jc w:val="both"/>
              <w:rPr>
                <w:b/>
                <w:sz w:val="24"/>
                <w:szCs w:val="24"/>
              </w:rPr>
            </w:pPr>
            <w:r w:rsidRPr="003E4392">
              <w:rPr>
                <w:b/>
                <w:sz w:val="24"/>
                <w:szCs w:val="24"/>
              </w:rPr>
              <w:t>Manufacturing Expenses</w:t>
            </w:r>
          </w:p>
          <w:p w14:paraId="219C843C" w14:textId="77777777" w:rsidR="007B0F7F" w:rsidRPr="003E4392" w:rsidRDefault="007B0F7F" w:rsidP="007B0F7F">
            <w:pPr>
              <w:spacing w:line="360" w:lineRule="auto"/>
              <w:jc w:val="both"/>
              <w:rPr>
                <w:b/>
                <w:sz w:val="24"/>
                <w:szCs w:val="24"/>
              </w:rPr>
            </w:pPr>
          </w:p>
          <w:p w14:paraId="0C89C858" w14:textId="77777777" w:rsidR="007B0F7F" w:rsidRPr="003E4392" w:rsidRDefault="007B0F7F" w:rsidP="007B0F7F">
            <w:pPr>
              <w:spacing w:line="360" w:lineRule="auto"/>
              <w:jc w:val="both"/>
              <w:rPr>
                <w:b/>
                <w:sz w:val="24"/>
                <w:szCs w:val="24"/>
              </w:rPr>
            </w:pPr>
            <w:r w:rsidRPr="003E4392">
              <w:rPr>
                <w:b/>
                <w:sz w:val="24"/>
                <w:szCs w:val="24"/>
              </w:rPr>
              <w:t>Other Expenses</w:t>
            </w:r>
          </w:p>
        </w:tc>
        <w:tc>
          <w:tcPr>
            <w:tcW w:w="1082" w:type="pct"/>
          </w:tcPr>
          <w:p w14:paraId="1CD78394" w14:textId="77777777" w:rsidR="007B0F7F" w:rsidRPr="003E4392" w:rsidRDefault="007B0F7F" w:rsidP="007B0F7F">
            <w:pPr>
              <w:spacing w:line="360" w:lineRule="auto"/>
              <w:jc w:val="both"/>
              <w:rPr>
                <w:b/>
                <w:sz w:val="24"/>
                <w:szCs w:val="24"/>
              </w:rPr>
            </w:pPr>
          </w:p>
          <w:p w14:paraId="12DF93AB" w14:textId="77777777" w:rsidR="007B0F7F" w:rsidRPr="003E4392" w:rsidRDefault="007B0F7F" w:rsidP="007B0F7F">
            <w:pPr>
              <w:spacing w:line="360" w:lineRule="auto"/>
              <w:jc w:val="both"/>
              <w:rPr>
                <w:b/>
                <w:sz w:val="24"/>
                <w:szCs w:val="24"/>
              </w:rPr>
            </w:pPr>
            <w:r w:rsidRPr="003E4392">
              <w:rPr>
                <w:b/>
                <w:sz w:val="24"/>
                <w:szCs w:val="24"/>
              </w:rPr>
              <w:t>3,30,000</w:t>
            </w:r>
          </w:p>
          <w:p w14:paraId="2630C4DD" w14:textId="77777777" w:rsidR="007B0F7F" w:rsidRPr="003E4392" w:rsidRDefault="007B0F7F" w:rsidP="007B0F7F">
            <w:pPr>
              <w:spacing w:line="360" w:lineRule="auto"/>
              <w:jc w:val="both"/>
              <w:rPr>
                <w:b/>
                <w:sz w:val="24"/>
                <w:szCs w:val="24"/>
              </w:rPr>
            </w:pPr>
          </w:p>
          <w:p w14:paraId="37FD1F89" w14:textId="77777777" w:rsidR="007B0F7F" w:rsidRPr="003E4392" w:rsidRDefault="007B0F7F" w:rsidP="007B0F7F">
            <w:pPr>
              <w:spacing w:line="360" w:lineRule="auto"/>
              <w:jc w:val="both"/>
              <w:rPr>
                <w:b/>
                <w:sz w:val="24"/>
                <w:szCs w:val="24"/>
              </w:rPr>
            </w:pPr>
            <w:r w:rsidRPr="003E4392">
              <w:rPr>
                <w:b/>
                <w:sz w:val="24"/>
                <w:szCs w:val="24"/>
              </w:rPr>
              <w:t>1,20,000</w:t>
            </w:r>
          </w:p>
          <w:p w14:paraId="04AFAF07" w14:textId="77777777" w:rsidR="007B0F7F" w:rsidRPr="003E4392" w:rsidRDefault="007B0F7F" w:rsidP="007B0F7F">
            <w:pPr>
              <w:spacing w:line="360" w:lineRule="auto"/>
              <w:jc w:val="both"/>
              <w:rPr>
                <w:b/>
                <w:sz w:val="24"/>
                <w:szCs w:val="24"/>
              </w:rPr>
            </w:pPr>
          </w:p>
          <w:p w14:paraId="62DA545E" w14:textId="77777777" w:rsidR="007B0F7F" w:rsidRPr="003E4392" w:rsidRDefault="007B0F7F" w:rsidP="007B0F7F">
            <w:pPr>
              <w:spacing w:line="360" w:lineRule="auto"/>
              <w:jc w:val="both"/>
              <w:rPr>
                <w:b/>
                <w:sz w:val="24"/>
                <w:szCs w:val="24"/>
              </w:rPr>
            </w:pPr>
          </w:p>
          <w:p w14:paraId="6CE37628" w14:textId="77777777" w:rsidR="007B0F7F" w:rsidRPr="003E4392" w:rsidRDefault="007B0F7F" w:rsidP="007B0F7F">
            <w:pPr>
              <w:spacing w:line="360" w:lineRule="auto"/>
              <w:jc w:val="both"/>
              <w:rPr>
                <w:b/>
                <w:sz w:val="24"/>
                <w:szCs w:val="24"/>
              </w:rPr>
            </w:pPr>
            <w:r w:rsidRPr="003E4392">
              <w:rPr>
                <w:b/>
                <w:sz w:val="24"/>
                <w:szCs w:val="24"/>
              </w:rPr>
              <w:t>1,20,000</w:t>
            </w:r>
          </w:p>
        </w:tc>
        <w:tc>
          <w:tcPr>
            <w:tcW w:w="1082" w:type="pct"/>
          </w:tcPr>
          <w:p w14:paraId="6D38DED4" w14:textId="77777777" w:rsidR="007B0F7F" w:rsidRPr="003E4392" w:rsidRDefault="007B0F7F" w:rsidP="007B0F7F">
            <w:pPr>
              <w:spacing w:line="360" w:lineRule="auto"/>
              <w:jc w:val="both"/>
              <w:rPr>
                <w:b/>
                <w:sz w:val="24"/>
                <w:szCs w:val="24"/>
              </w:rPr>
            </w:pPr>
          </w:p>
          <w:p w14:paraId="39C9666C" w14:textId="77777777" w:rsidR="007B0F7F" w:rsidRPr="003E4392" w:rsidRDefault="007B0F7F" w:rsidP="007B0F7F">
            <w:pPr>
              <w:spacing w:line="360" w:lineRule="auto"/>
              <w:jc w:val="both"/>
              <w:rPr>
                <w:b/>
                <w:sz w:val="24"/>
                <w:szCs w:val="24"/>
              </w:rPr>
            </w:pPr>
            <w:r w:rsidRPr="003E4392">
              <w:rPr>
                <w:b/>
                <w:sz w:val="24"/>
                <w:szCs w:val="24"/>
              </w:rPr>
              <w:t>4,20,000</w:t>
            </w:r>
          </w:p>
          <w:p w14:paraId="7E6B1D5D" w14:textId="77777777" w:rsidR="007B0F7F" w:rsidRPr="003E4392" w:rsidRDefault="007B0F7F" w:rsidP="007B0F7F">
            <w:pPr>
              <w:spacing w:line="360" w:lineRule="auto"/>
              <w:jc w:val="both"/>
              <w:rPr>
                <w:b/>
                <w:sz w:val="24"/>
                <w:szCs w:val="24"/>
              </w:rPr>
            </w:pPr>
          </w:p>
          <w:p w14:paraId="6E527AB5" w14:textId="77777777" w:rsidR="007B0F7F" w:rsidRPr="003E4392" w:rsidRDefault="007B0F7F" w:rsidP="007B0F7F">
            <w:pPr>
              <w:spacing w:line="360" w:lineRule="auto"/>
              <w:jc w:val="both"/>
              <w:rPr>
                <w:b/>
                <w:sz w:val="24"/>
                <w:szCs w:val="24"/>
              </w:rPr>
            </w:pPr>
            <w:r w:rsidRPr="003E4392">
              <w:rPr>
                <w:b/>
                <w:sz w:val="24"/>
                <w:szCs w:val="24"/>
              </w:rPr>
              <w:t>1,30,000</w:t>
            </w:r>
          </w:p>
          <w:p w14:paraId="6D3A70C1" w14:textId="77777777" w:rsidR="007B0F7F" w:rsidRPr="003E4392" w:rsidRDefault="007B0F7F" w:rsidP="007B0F7F">
            <w:pPr>
              <w:spacing w:line="360" w:lineRule="auto"/>
              <w:jc w:val="both"/>
              <w:rPr>
                <w:b/>
                <w:sz w:val="24"/>
                <w:szCs w:val="24"/>
              </w:rPr>
            </w:pPr>
          </w:p>
          <w:p w14:paraId="760497D1" w14:textId="77777777" w:rsidR="007B0F7F" w:rsidRPr="003E4392" w:rsidRDefault="007B0F7F" w:rsidP="007B0F7F">
            <w:pPr>
              <w:spacing w:line="360" w:lineRule="auto"/>
              <w:jc w:val="both"/>
              <w:rPr>
                <w:b/>
                <w:sz w:val="24"/>
                <w:szCs w:val="24"/>
              </w:rPr>
            </w:pPr>
          </w:p>
          <w:p w14:paraId="294128EF" w14:textId="77777777" w:rsidR="007B0F7F" w:rsidRPr="003E4392" w:rsidRDefault="007B0F7F" w:rsidP="007B0F7F">
            <w:pPr>
              <w:spacing w:line="360" w:lineRule="auto"/>
              <w:jc w:val="both"/>
              <w:rPr>
                <w:b/>
                <w:sz w:val="24"/>
                <w:szCs w:val="24"/>
              </w:rPr>
            </w:pPr>
            <w:r w:rsidRPr="003E4392">
              <w:rPr>
                <w:b/>
                <w:sz w:val="24"/>
                <w:szCs w:val="24"/>
              </w:rPr>
              <w:t>1,30,000</w:t>
            </w:r>
          </w:p>
        </w:tc>
      </w:tr>
      <w:tr w:rsidR="007B0F7F" w:rsidRPr="003E4392" w14:paraId="29872D2A" w14:textId="77777777" w:rsidTr="007B0F7F">
        <w:trPr>
          <w:trHeight w:val="422"/>
        </w:trPr>
        <w:tc>
          <w:tcPr>
            <w:tcW w:w="2836" w:type="pct"/>
          </w:tcPr>
          <w:p w14:paraId="098D0EC8" w14:textId="77777777" w:rsidR="007B0F7F" w:rsidRPr="003E4392" w:rsidRDefault="007B0F7F" w:rsidP="007B0F7F">
            <w:pPr>
              <w:spacing w:line="360" w:lineRule="auto"/>
              <w:jc w:val="both"/>
              <w:rPr>
                <w:b/>
                <w:sz w:val="24"/>
                <w:szCs w:val="24"/>
              </w:rPr>
            </w:pPr>
            <w:r w:rsidRPr="003E4392">
              <w:rPr>
                <w:b/>
                <w:sz w:val="24"/>
                <w:szCs w:val="24"/>
              </w:rPr>
              <w:t xml:space="preserve">Total </w:t>
            </w:r>
          </w:p>
        </w:tc>
        <w:tc>
          <w:tcPr>
            <w:tcW w:w="1082" w:type="pct"/>
          </w:tcPr>
          <w:p w14:paraId="037CC3C9" w14:textId="77777777" w:rsidR="007B0F7F" w:rsidRPr="003E4392" w:rsidRDefault="007B0F7F" w:rsidP="007B0F7F">
            <w:pPr>
              <w:spacing w:line="360" w:lineRule="auto"/>
              <w:jc w:val="both"/>
              <w:rPr>
                <w:b/>
                <w:sz w:val="24"/>
                <w:szCs w:val="24"/>
              </w:rPr>
            </w:pPr>
            <w:r w:rsidRPr="003E4392">
              <w:rPr>
                <w:b/>
                <w:sz w:val="24"/>
                <w:szCs w:val="24"/>
              </w:rPr>
              <w:t>5,70,000</w:t>
            </w:r>
          </w:p>
        </w:tc>
        <w:tc>
          <w:tcPr>
            <w:tcW w:w="1082" w:type="pct"/>
          </w:tcPr>
          <w:p w14:paraId="646FA12D" w14:textId="77777777" w:rsidR="007B0F7F" w:rsidRPr="003E4392" w:rsidRDefault="007B0F7F" w:rsidP="007B0F7F">
            <w:pPr>
              <w:spacing w:line="360" w:lineRule="auto"/>
              <w:jc w:val="both"/>
              <w:rPr>
                <w:b/>
                <w:sz w:val="24"/>
                <w:szCs w:val="24"/>
              </w:rPr>
            </w:pPr>
            <w:r w:rsidRPr="003E4392">
              <w:rPr>
                <w:b/>
                <w:sz w:val="24"/>
                <w:szCs w:val="24"/>
              </w:rPr>
              <w:t>6,80,000</w:t>
            </w:r>
          </w:p>
        </w:tc>
      </w:tr>
      <w:tr w:rsidR="007B0F7F" w:rsidRPr="003E4392" w14:paraId="683020F6" w14:textId="77777777" w:rsidTr="007B0F7F">
        <w:trPr>
          <w:trHeight w:val="353"/>
        </w:trPr>
        <w:tc>
          <w:tcPr>
            <w:tcW w:w="2836" w:type="pct"/>
          </w:tcPr>
          <w:p w14:paraId="41DC7ABA" w14:textId="77777777" w:rsidR="007B0F7F" w:rsidRPr="003E4392" w:rsidRDefault="007B0F7F" w:rsidP="007B0F7F">
            <w:pPr>
              <w:spacing w:line="360" w:lineRule="auto"/>
              <w:jc w:val="both"/>
              <w:rPr>
                <w:b/>
                <w:sz w:val="24"/>
                <w:szCs w:val="24"/>
              </w:rPr>
            </w:pPr>
            <w:r w:rsidRPr="003E4392">
              <w:rPr>
                <w:b/>
                <w:sz w:val="24"/>
                <w:szCs w:val="24"/>
              </w:rPr>
              <w:t>Profit Before Tax (III-IV)</w:t>
            </w:r>
          </w:p>
        </w:tc>
        <w:tc>
          <w:tcPr>
            <w:tcW w:w="1082" w:type="pct"/>
          </w:tcPr>
          <w:p w14:paraId="425CFC93" w14:textId="77777777" w:rsidR="007B0F7F" w:rsidRPr="003E4392" w:rsidRDefault="007B0F7F" w:rsidP="007B0F7F">
            <w:pPr>
              <w:spacing w:line="360" w:lineRule="auto"/>
              <w:jc w:val="both"/>
              <w:rPr>
                <w:b/>
                <w:sz w:val="24"/>
                <w:szCs w:val="24"/>
              </w:rPr>
            </w:pPr>
            <w:r w:rsidRPr="003E4392">
              <w:rPr>
                <w:b/>
                <w:sz w:val="24"/>
                <w:szCs w:val="24"/>
              </w:rPr>
              <w:t>1,60,000</w:t>
            </w:r>
          </w:p>
        </w:tc>
        <w:tc>
          <w:tcPr>
            <w:tcW w:w="1082" w:type="pct"/>
          </w:tcPr>
          <w:p w14:paraId="0452666D" w14:textId="77777777" w:rsidR="007B0F7F" w:rsidRPr="003E4392" w:rsidRDefault="007B0F7F" w:rsidP="007B0F7F">
            <w:pPr>
              <w:spacing w:line="360" w:lineRule="auto"/>
              <w:jc w:val="both"/>
              <w:rPr>
                <w:b/>
                <w:sz w:val="24"/>
                <w:szCs w:val="24"/>
              </w:rPr>
            </w:pPr>
            <w:r w:rsidRPr="003E4392">
              <w:rPr>
                <w:b/>
                <w:sz w:val="24"/>
                <w:szCs w:val="24"/>
              </w:rPr>
              <w:t>2,00,000</w:t>
            </w:r>
          </w:p>
        </w:tc>
      </w:tr>
      <w:tr w:rsidR="007B0F7F" w:rsidRPr="003E4392" w14:paraId="27AED6EB" w14:textId="77777777" w:rsidTr="007B0F7F">
        <w:trPr>
          <w:trHeight w:val="229"/>
        </w:trPr>
        <w:tc>
          <w:tcPr>
            <w:tcW w:w="2836" w:type="pct"/>
          </w:tcPr>
          <w:p w14:paraId="196D7481" w14:textId="77777777" w:rsidR="007B0F7F" w:rsidRPr="003E4392" w:rsidRDefault="007B0F7F" w:rsidP="007B0F7F">
            <w:pPr>
              <w:spacing w:line="360" w:lineRule="auto"/>
              <w:jc w:val="both"/>
              <w:rPr>
                <w:b/>
                <w:sz w:val="24"/>
                <w:szCs w:val="24"/>
              </w:rPr>
            </w:pPr>
            <w:r w:rsidRPr="003E4392">
              <w:rPr>
                <w:b/>
                <w:sz w:val="24"/>
                <w:szCs w:val="24"/>
              </w:rPr>
              <w:t>Tax @ 50%</w:t>
            </w:r>
          </w:p>
        </w:tc>
        <w:tc>
          <w:tcPr>
            <w:tcW w:w="1082" w:type="pct"/>
          </w:tcPr>
          <w:p w14:paraId="171B4B5D" w14:textId="77777777" w:rsidR="007B0F7F" w:rsidRPr="003E4392" w:rsidRDefault="007B0F7F" w:rsidP="007B0F7F">
            <w:pPr>
              <w:spacing w:line="360" w:lineRule="auto"/>
              <w:jc w:val="both"/>
              <w:rPr>
                <w:b/>
                <w:sz w:val="24"/>
                <w:szCs w:val="24"/>
              </w:rPr>
            </w:pPr>
            <w:r w:rsidRPr="003E4392">
              <w:rPr>
                <w:b/>
                <w:sz w:val="24"/>
                <w:szCs w:val="24"/>
              </w:rPr>
              <w:t>80000</w:t>
            </w:r>
          </w:p>
        </w:tc>
        <w:tc>
          <w:tcPr>
            <w:tcW w:w="1082" w:type="pct"/>
          </w:tcPr>
          <w:p w14:paraId="0D26E1BD" w14:textId="77777777" w:rsidR="007B0F7F" w:rsidRPr="003E4392" w:rsidRDefault="007B0F7F" w:rsidP="007B0F7F">
            <w:pPr>
              <w:spacing w:line="360" w:lineRule="auto"/>
              <w:jc w:val="both"/>
              <w:rPr>
                <w:b/>
                <w:sz w:val="24"/>
                <w:szCs w:val="24"/>
              </w:rPr>
            </w:pPr>
            <w:r w:rsidRPr="003E4392">
              <w:rPr>
                <w:b/>
                <w:sz w:val="24"/>
                <w:szCs w:val="24"/>
              </w:rPr>
              <w:t>1,00,000</w:t>
            </w:r>
          </w:p>
        </w:tc>
      </w:tr>
      <w:tr w:rsidR="007B0F7F" w:rsidRPr="003E4392" w14:paraId="6A45AC8F" w14:textId="77777777" w:rsidTr="007B0F7F">
        <w:trPr>
          <w:trHeight w:val="353"/>
        </w:trPr>
        <w:tc>
          <w:tcPr>
            <w:tcW w:w="2836" w:type="pct"/>
          </w:tcPr>
          <w:p w14:paraId="7977C53E" w14:textId="77777777" w:rsidR="007B0F7F" w:rsidRPr="003E4392" w:rsidRDefault="007B0F7F" w:rsidP="007B0F7F">
            <w:pPr>
              <w:spacing w:line="360" w:lineRule="auto"/>
              <w:jc w:val="both"/>
              <w:rPr>
                <w:b/>
                <w:sz w:val="24"/>
                <w:szCs w:val="24"/>
              </w:rPr>
            </w:pPr>
            <w:r w:rsidRPr="003E4392">
              <w:rPr>
                <w:b/>
                <w:sz w:val="24"/>
                <w:szCs w:val="24"/>
              </w:rPr>
              <w:t>Profit After Tax (V-VI)</w:t>
            </w:r>
          </w:p>
        </w:tc>
        <w:tc>
          <w:tcPr>
            <w:tcW w:w="1082" w:type="pct"/>
          </w:tcPr>
          <w:p w14:paraId="02D6CD7E" w14:textId="77777777" w:rsidR="007B0F7F" w:rsidRPr="003E4392" w:rsidRDefault="007B0F7F" w:rsidP="007B0F7F">
            <w:pPr>
              <w:spacing w:line="360" w:lineRule="auto"/>
              <w:jc w:val="both"/>
              <w:rPr>
                <w:b/>
                <w:sz w:val="24"/>
                <w:szCs w:val="24"/>
              </w:rPr>
            </w:pPr>
            <w:r w:rsidRPr="003E4392">
              <w:rPr>
                <w:b/>
                <w:sz w:val="24"/>
                <w:szCs w:val="24"/>
              </w:rPr>
              <w:t>80,000</w:t>
            </w:r>
          </w:p>
        </w:tc>
        <w:tc>
          <w:tcPr>
            <w:tcW w:w="1082" w:type="pct"/>
          </w:tcPr>
          <w:p w14:paraId="059618E5" w14:textId="77777777" w:rsidR="007B0F7F" w:rsidRPr="003E4392" w:rsidRDefault="007B0F7F" w:rsidP="007B0F7F">
            <w:pPr>
              <w:spacing w:line="360" w:lineRule="auto"/>
              <w:jc w:val="both"/>
              <w:rPr>
                <w:b/>
                <w:sz w:val="24"/>
                <w:szCs w:val="24"/>
              </w:rPr>
            </w:pPr>
            <w:r w:rsidRPr="003E4392">
              <w:rPr>
                <w:b/>
                <w:sz w:val="24"/>
                <w:szCs w:val="24"/>
              </w:rPr>
              <w:t>1,00,000</w:t>
            </w:r>
          </w:p>
        </w:tc>
      </w:tr>
      <w:bookmarkEnd w:id="0"/>
    </w:tbl>
    <w:p w14:paraId="0DF9D098" w14:textId="77777777" w:rsidR="007B0F7F" w:rsidRPr="003E4392" w:rsidRDefault="007B0F7F" w:rsidP="007B0F7F">
      <w:pPr>
        <w:spacing w:line="360" w:lineRule="auto"/>
        <w:jc w:val="both"/>
        <w:rPr>
          <w:rFonts w:ascii="Times New Roman" w:hAnsi="Times New Roman" w:cs="Times New Roman"/>
          <w:b/>
          <w:sz w:val="24"/>
          <w:szCs w:val="24"/>
        </w:rPr>
      </w:pPr>
    </w:p>
    <w:p w14:paraId="43C41BEE" w14:textId="77777777" w:rsidR="007B0F7F" w:rsidRPr="003E4392" w:rsidRDefault="007B0F7F" w:rsidP="007B0F7F">
      <w:pPr>
        <w:spacing w:line="360" w:lineRule="auto"/>
        <w:jc w:val="both"/>
        <w:rPr>
          <w:rFonts w:ascii="Times New Roman" w:hAnsi="Times New Roman" w:cs="Times New Roman"/>
          <w:b/>
          <w:sz w:val="24"/>
          <w:szCs w:val="24"/>
        </w:rPr>
      </w:pPr>
      <w:r w:rsidRPr="003E4392">
        <w:rPr>
          <w:rFonts w:ascii="Times New Roman" w:hAnsi="Times New Roman" w:cs="Times New Roman"/>
          <w:b/>
          <w:sz w:val="24"/>
          <w:szCs w:val="24"/>
        </w:rPr>
        <w:t>Prepare a Comparative Statement of Profit and Loss.</w:t>
      </w:r>
    </w:p>
    <w:p w14:paraId="55704297" w14:textId="6D0C579F" w:rsidR="007B0F7F" w:rsidRDefault="007B0F7F" w:rsidP="007B0F7F">
      <w:pPr>
        <w:spacing w:line="360" w:lineRule="auto"/>
        <w:jc w:val="both"/>
        <w:rPr>
          <w:rFonts w:ascii="Times New Roman" w:hAnsi="Times New Roman" w:cs="Times New Roman"/>
          <w:b/>
          <w:sz w:val="24"/>
          <w:szCs w:val="24"/>
        </w:rPr>
      </w:pPr>
      <w:r w:rsidRPr="003E4392">
        <w:rPr>
          <w:rFonts w:ascii="Times New Roman" w:hAnsi="Times New Roman" w:cs="Times New Roman"/>
          <w:b/>
          <w:sz w:val="24"/>
          <w:szCs w:val="24"/>
        </w:rPr>
        <w:t>As a management accountant, write an interpretation of the comparative statement of profit and loss.   7+3</w:t>
      </w:r>
    </w:p>
    <w:p w14:paraId="0D8A5425" w14:textId="1C3519FB" w:rsidR="003E4392" w:rsidRPr="003E4392" w:rsidRDefault="003E4392" w:rsidP="007B0F7F">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14:paraId="559FF920" w14:textId="77777777" w:rsidR="00314AF3" w:rsidRPr="00314AF3" w:rsidRDefault="00314AF3" w:rsidP="00314AF3">
      <w:pPr>
        <w:spacing w:line="360" w:lineRule="auto"/>
        <w:jc w:val="both"/>
        <w:rPr>
          <w:rFonts w:ascii="Times New Roman" w:hAnsi="Times New Roman" w:cs="Times New Roman"/>
          <w:b/>
          <w:bCs/>
          <w:sz w:val="24"/>
          <w:szCs w:val="24"/>
        </w:rPr>
      </w:pPr>
      <w:r w:rsidRPr="00314AF3">
        <w:rPr>
          <w:rFonts w:ascii="Times New Roman" w:hAnsi="Times New Roman" w:cs="Times New Roman"/>
          <w:b/>
          <w:bCs/>
          <w:sz w:val="24"/>
          <w:szCs w:val="24"/>
        </w:rPr>
        <w:t>Comparative Statement of Profit and Loss for ABC Ltd.</w:t>
      </w:r>
    </w:p>
    <w:p w14:paraId="752518AA" w14:textId="77777777" w:rsidR="00314AF3" w:rsidRPr="00314AF3" w:rsidRDefault="00314AF3" w:rsidP="00314AF3">
      <w:pPr>
        <w:spacing w:line="360" w:lineRule="auto"/>
        <w:jc w:val="both"/>
        <w:rPr>
          <w:rFonts w:ascii="Times New Roman" w:hAnsi="Times New Roman" w:cs="Times New Roman"/>
          <w:sz w:val="24"/>
          <w:szCs w:val="24"/>
        </w:rPr>
      </w:pPr>
      <w:r w:rsidRPr="00314AF3">
        <w:rPr>
          <w:rFonts w:ascii="Times New Roman" w:hAnsi="Times New Roman" w:cs="Times New Roman"/>
          <w:b/>
          <w:bCs/>
          <w:sz w:val="24"/>
          <w:szCs w:val="24"/>
        </w:rPr>
        <w:t>For the Years Ended 31st March 2024 and 31st March 2025</w:t>
      </w:r>
    </w:p>
    <w:tbl>
      <w:tblPr>
        <w:tblStyle w:val="TableGrid"/>
        <w:tblW w:w="0" w:type="auto"/>
        <w:tblLook w:val="04A0" w:firstRow="1" w:lastRow="0" w:firstColumn="1" w:lastColumn="0" w:noHBand="0" w:noVBand="1"/>
      </w:tblPr>
      <w:tblGrid>
        <w:gridCol w:w="2214"/>
        <w:gridCol w:w="1365"/>
        <w:gridCol w:w="1365"/>
        <w:gridCol w:w="1910"/>
        <w:gridCol w:w="2162"/>
      </w:tblGrid>
      <w:tr w:rsidR="00314AF3" w:rsidRPr="00314AF3" w14:paraId="35A2CCAE" w14:textId="77777777" w:rsidTr="00314AF3">
        <w:tc>
          <w:tcPr>
            <w:tcW w:w="0" w:type="auto"/>
            <w:hideMark/>
          </w:tcPr>
          <w:p w14:paraId="2B301C02" w14:textId="77777777" w:rsidR="00314AF3" w:rsidRPr="00314AF3" w:rsidRDefault="00314AF3" w:rsidP="00314AF3">
            <w:pPr>
              <w:spacing w:after="160" w:line="360" w:lineRule="auto"/>
              <w:jc w:val="both"/>
              <w:rPr>
                <w:b/>
                <w:bCs/>
                <w:sz w:val="24"/>
                <w:szCs w:val="24"/>
              </w:rPr>
            </w:pPr>
            <w:r w:rsidRPr="00314AF3">
              <w:rPr>
                <w:b/>
                <w:bCs/>
                <w:sz w:val="24"/>
                <w:szCs w:val="24"/>
              </w:rPr>
              <w:t>Particulars</w:t>
            </w:r>
          </w:p>
        </w:tc>
        <w:tc>
          <w:tcPr>
            <w:tcW w:w="0" w:type="auto"/>
            <w:hideMark/>
          </w:tcPr>
          <w:p w14:paraId="6FAF4214" w14:textId="77777777" w:rsidR="00314AF3" w:rsidRPr="00314AF3" w:rsidRDefault="00314AF3" w:rsidP="00314AF3">
            <w:pPr>
              <w:spacing w:after="160" w:line="360" w:lineRule="auto"/>
              <w:jc w:val="both"/>
              <w:rPr>
                <w:b/>
                <w:bCs/>
                <w:sz w:val="24"/>
                <w:szCs w:val="24"/>
              </w:rPr>
            </w:pPr>
            <w:r w:rsidRPr="00314AF3">
              <w:rPr>
                <w:b/>
                <w:bCs/>
                <w:sz w:val="24"/>
                <w:szCs w:val="24"/>
              </w:rPr>
              <w:t>2023–24 (Rs.)</w:t>
            </w:r>
          </w:p>
        </w:tc>
        <w:tc>
          <w:tcPr>
            <w:tcW w:w="0" w:type="auto"/>
            <w:hideMark/>
          </w:tcPr>
          <w:p w14:paraId="3186F2CD" w14:textId="77777777" w:rsidR="00314AF3" w:rsidRPr="00314AF3" w:rsidRDefault="00314AF3" w:rsidP="00314AF3">
            <w:pPr>
              <w:spacing w:after="160" w:line="360" w:lineRule="auto"/>
              <w:jc w:val="both"/>
              <w:rPr>
                <w:b/>
                <w:bCs/>
                <w:sz w:val="24"/>
                <w:szCs w:val="24"/>
              </w:rPr>
            </w:pPr>
            <w:r w:rsidRPr="00314AF3">
              <w:rPr>
                <w:b/>
                <w:bCs/>
                <w:sz w:val="24"/>
                <w:szCs w:val="24"/>
              </w:rPr>
              <w:t>2024–25 (Rs.)</w:t>
            </w:r>
          </w:p>
        </w:tc>
        <w:tc>
          <w:tcPr>
            <w:tcW w:w="0" w:type="auto"/>
            <w:hideMark/>
          </w:tcPr>
          <w:p w14:paraId="211D6DED" w14:textId="77777777" w:rsidR="00314AF3" w:rsidRPr="00314AF3" w:rsidRDefault="00314AF3" w:rsidP="00314AF3">
            <w:pPr>
              <w:spacing w:after="160" w:line="360" w:lineRule="auto"/>
              <w:jc w:val="both"/>
              <w:rPr>
                <w:b/>
                <w:bCs/>
                <w:sz w:val="24"/>
                <w:szCs w:val="24"/>
              </w:rPr>
            </w:pPr>
            <w:r w:rsidRPr="00314AF3">
              <w:rPr>
                <w:b/>
                <w:bCs/>
                <w:sz w:val="24"/>
                <w:szCs w:val="24"/>
              </w:rPr>
              <w:t>Absolute Change (Rs.)</w:t>
            </w:r>
          </w:p>
        </w:tc>
        <w:tc>
          <w:tcPr>
            <w:tcW w:w="0" w:type="auto"/>
            <w:hideMark/>
          </w:tcPr>
          <w:p w14:paraId="010EF392" w14:textId="77777777" w:rsidR="00314AF3" w:rsidRPr="00314AF3" w:rsidRDefault="00314AF3" w:rsidP="00314AF3">
            <w:pPr>
              <w:spacing w:after="160" w:line="360" w:lineRule="auto"/>
              <w:jc w:val="both"/>
              <w:rPr>
                <w:b/>
                <w:bCs/>
                <w:sz w:val="24"/>
                <w:szCs w:val="24"/>
              </w:rPr>
            </w:pPr>
            <w:r w:rsidRPr="00314AF3">
              <w:rPr>
                <w:b/>
                <w:bCs/>
                <w:sz w:val="24"/>
                <w:szCs w:val="24"/>
              </w:rPr>
              <w:t>% Change (2025 over 2024)</w:t>
            </w:r>
          </w:p>
        </w:tc>
      </w:tr>
      <w:tr w:rsidR="00314AF3" w:rsidRPr="00314AF3" w14:paraId="3ABDD103" w14:textId="77777777" w:rsidTr="00314AF3">
        <w:tc>
          <w:tcPr>
            <w:tcW w:w="0" w:type="auto"/>
            <w:hideMark/>
          </w:tcPr>
          <w:p w14:paraId="4193023C" w14:textId="77777777" w:rsidR="00314AF3" w:rsidRPr="00314AF3" w:rsidRDefault="00314AF3" w:rsidP="00314AF3">
            <w:pPr>
              <w:spacing w:after="160" w:line="360" w:lineRule="auto"/>
              <w:jc w:val="both"/>
              <w:rPr>
                <w:sz w:val="24"/>
                <w:szCs w:val="24"/>
              </w:rPr>
            </w:pPr>
            <w:r w:rsidRPr="00314AF3">
              <w:rPr>
                <w:b/>
                <w:bCs/>
                <w:sz w:val="24"/>
                <w:szCs w:val="24"/>
              </w:rPr>
              <w:t>Revenue from Operations</w:t>
            </w:r>
          </w:p>
        </w:tc>
        <w:tc>
          <w:tcPr>
            <w:tcW w:w="0" w:type="auto"/>
            <w:hideMark/>
          </w:tcPr>
          <w:p w14:paraId="3FC980A1" w14:textId="77777777" w:rsidR="00314AF3" w:rsidRPr="00314AF3" w:rsidRDefault="00314AF3" w:rsidP="00314AF3">
            <w:pPr>
              <w:spacing w:after="160" w:line="360" w:lineRule="auto"/>
              <w:jc w:val="both"/>
              <w:rPr>
                <w:sz w:val="24"/>
                <w:szCs w:val="24"/>
              </w:rPr>
            </w:pPr>
            <w:r w:rsidRPr="00314AF3">
              <w:rPr>
                <w:sz w:val="24"/>
                <w:szCs w:val="24"/>
              </w:rPr>
              <w:t>7,00,000</w:t>
            </w:r>
          </w:p>
        </w:tc>
        <w:tc>
          <w:tcPr>
            <w:tcW w:w="0" w:type="auto"/>
            <w:hideMark/>
          </w:tcPr>
          <w:p w14:paraId="3058693F" w14:textId="77777777" w:rsidR="00314AF3" w:rsidRPr="00314AF3" w:rsidRDefault="00314AF3" w:rsidP="00314AF3">
            <w:pPr>
              <w:spacing w:after="160" w:line="360" w:lineRule="auto"/>
              <w:jc w:val="both"/>
              <w:rPr>
                <w:sz w:val="24"/>
                <w:szCs w:val="24"/>
              </w:rPr>
            </w:pPr>
            <w:r w:rsidRPr="00314AF3">
              <w:rPr>
                <w:sz w:val="24"/>
                <w:szCs w:val="24"/>
              </w:rPr>
              <w:t>8,50,000</w:t>
            </w:r>
          </w:p>
        </w:tc>
        <w:tc>
          <w:tcPr>
            <w:tcW w:w="0" w:type="auto"/>
            <w:hideMark/>
          </w:tcPr>
          <w:p w14:paraId="4ACA57AC" w14:textId="77777777" w:rsidR="00314AF3" w:rsidRPr="00314AF3" w:rsidRDefault="00314AF3" w:rsidP="00314AF3">
            <w:pPr>
              <w:spacing w:after="160" w:line="360" w:lineRule="auto"/>
              <w:jc w:val="both"/>
              <w:rPr>
                <w:sz w:val="24"/>
                <w:szCs w:val="24"/>
              </w:rPr>
            </w:pPr>
            <w:r w:rsidRPr="00314AF3">
              <w:rPr>
                <w:sz w:val="24"/>
                <w:szCs w:val="24"/>
              </w:rPr>
              <w:t>1,50,000</w:t>
            </w:r>
          </w:p>
        </w:tc>
        <w:tc>
          <w:tcPr>
            <w:tcW w:w="0" w:type="auto"/>
            <w:hideMark/>
          </w:tcPr>
          <w:p w14:paraId="4F924DC1" w14:textId="77777777" w:rsidR="00314AF3" w:rsidRPr="00314AF3" w:rsidRDefault="00314AF3" w:rsidP="00314AF3">
            <w:pPr>
              <w:spacing w:after="160" w:line="360" w:lineRule="auto"/>
              <w:jc w:val="both"/>
              <w:rPr>
                <w:sz w:val="24"/>
                <w:szCs w:val="24"/>
              </w:rPr>
            </w:pPr>
            <w:r w:rsidRPr="00314AF3">
              <w:rPr>
                <w:sz w:val="24"/>
                <w:szCs w:val="24"/>
              </w:rPr>
              <w:t>21.43%</w:t>
            </w:r>
          </w:p>
        </w:tc>
      </w:tr>
      <w:tr w:rsidR="00314AF3" w:rsidRPr="00314AF3" w14:paraId="16CDD34D" w14:textId="77777777" w:rsidTr="00314AF3">
        <w:tc>
          <w:tcPr>
            <w:tcW w:w="0" w:type="auto"/>
            <w:hideMark/>
          </w:tcPr>
          <w:p w14:paraId="1F082926" w14:textId="77777777" w:rsidR="00314AF3" w:rsidRPr="00314AF3" w:rsidRDefault="00314AF3" w:rsidP="00314AF3">
            <w:pPr>
              <w:spacing w:after="160" w:line="360" w:lineRule="auto"/>
              <w:jc w:val="both"/>
              <w:rPr>
                <w:sz w:val="24"/>
                <w:szCs w:val="24"/>
              </w:rPr>
            </w:pPr>
            <w:r w:rsidRPr="00314AF3">
              <w:rPr>
                <w:b/>
                <w:bCs/>
                <w:sz w:val="24"/>
                <w:szCs w:val="24"/>
              </w:rPr>
              <w:t>Other Income</w:t>
            </w:r>
          </w:p>
        </w:tc>
        <w:tc>
          <w:tcPr>
            <w:tcW w:w="0" w:type="auto"/>
            <w:hideMark/>
          </w:tcPr>
          <w:p w14:paraId="171F4E1B" w14:textId="77777777" w:rsidR="00314AF3" w:rsidRPr="00314AF3" w:rsidRDefault="00314AF3" w:rsidP="00314AF3">
            <w:pPr>
              <w:spacing w:after="160" w:line="360" w:lineRule="auto"/>
              <w:jc w:val="both"/>
              <w:rPr>
                <w:sz w:val="24"/>
                <w:szCs w:val="24"/>
              </w:rPr>
            </w:pPr>
            <w:r w:rsidRPr="00314AF3">
              <w:rPr>
                <w:sz w:val="24"/>
                <w:szCs w:val="24"/>
              </w:rPr>
              <w:t>30,000</w:t>
            </w:r>
          </w:p>
        </w:tc>
        <w:tc>
          <w:tcPr>
            <w:tcW w:w="0" w:type="auto"/>
            <w:hideMark/>
          </w:tcPr>
          <w:p w14:paraId="2704173C" w14:textId="77777777" w:rsidR="00314AF3" w:rsidRPr="00314AF3" w:rsidRDefault="00314AF3" w:rsidP="00314AF3">
            <w:pPr>
              <w:spacing w:after="160" w:line="360" w:lineRule="auto"/>
              <w:jc w:val="both"/>
              <w:rPr>
                <w:sz w:val="24"/>
                <w:szCs w:val="24"/>
              </w:rPr>
            </w:pPr>
            <w:r w:rsidRPr="00314AF3">
              <w:rPr>
                <w:sz w:val="24"/>
                <w:szCs w:val="24"/>
              </w:rPr>
              <w:t>30,000</w:t>
            </w:r>
          </w:p>
        </w:tc>
        <w:tc>
          <w:tcPr>
            <w:tcW w:w="0" w:type="auto"/>
            <w:hideMark/>
          </w:tcPr>
          <w:p w14:paraId="62FC1FD4" w14:textId="77777777" w:rsidR="00314AF3" w:rsidRPr="00314AF3" w:rsidRDefault="00314AF3" w:rsidP="00314AF3">
            <w:pPr>
              <w:spacing w:after="160" w:line="360" w:lineRule="auto"/>
              <w:jc w:val="both"/>
              <w:rPr>
                <w:sz w:val="24"/>
                <w:szCs w:val="24"/>
              </w:rPr>
            </w:pPr>
            <w:r w:rsidRPr="00314AF3">
              <w:rPr>
                <w:sz w:val="24"/>
                <w:szCs w:val="24"/>
              </w:rPr>
              <w:t>0</w:t>
            </w:r>
          </w:p>
        </w:tc>
        <w:tc>
          <w:tcPr>
            <w:tcW w:w="0" w:type="auto"/>
            <w:hideMark/>
          </w:tcPr>
          <w:p w14:paraId="7D5DE958" w14:textId="77777777" w:rsidR="00314AF3" w:rsidRPr="00314AF3" w:rsidRDefault="00314AF3" w:rsidP="00314AF3">
            <w:pPr>
              <w:spacing w:after="160" w:line="360" w:lineRule="auto"/>
              <w:jc w:val="both"/>
              <w:rPr>
                <w:sz w:val="24"/>
                <w:szCs w:val="24"/>
              </w:rPr>
            </w:pPr>
            <w:r w:rsidRPr="00314AF3">
              <w:rPr>
                <w:sz w:val="24"/>
                <w:szCs w:val="24"/>
              </w:rPr>
              <w:t>0.00%</w:t>
            </w:r>
          </w:p>
        </w:tc>
      </w:tr>
      <w:tr w:rsidR="00314AF3" w:rsidRPr="00314AF3" w14:paraId="055AFBE7" w14:textId="77777777" w:rsidTr="00314AF3">
        <w:tc>
          <w:tcPr>
            <w:tcW w:w="0" w:type="auto"/>
            <w:hideMark/>
          </w:tcPr>
          <w:p w14:paraId="712FEE09" w14:textId="77777777" w:rsidR="00314AF3" w:rsidRPr="00314AF3" w:rsidRDefault="00314AF3" w:rsidP="00314AF3">
            <w:pPr>
              <w:spacing w:after="160" w:line="360" w:lineRule="auto"/>
              <w:jc w:val="both"/>
              <w:rPr>
                <w:sz w:val="24"/>
                <w:szCs w:val="24"/>
              </w:rPr>
            </w:pPr>
            <w:r w:rsidRPr="00314AF3">
              <w:rPr>
                <w:b/>
                <w:bCs/>
                <w:sz w:val="24"/>
                <w:szCs w:val="24"/>
              </w:rPr>
              <w:t>Total Revenue</w:t>
            </w:r>
          </w:p>
        </w:tc>
        <w:tc>
          <w:tcPr>
            <w:tcW w:w="0" w:type="auto"/>
            <w:hideMark/>
          </w:tcPr>
          <w:p w14:paraId="56CBD0E5" w14:textId="77777777" w:rsidR="00314AF3" w:rsidRPr="00314AF3" w:rsidRDefault="00314AF3" w:rsidP="00314AF3">
            <w:pPr>
              <w:spacing w:after="160" w:line="360" w:lineRule="auto"/>
              <w:jc w:val="both"/>
              <w:rPr>
                <w:sz w:val="24"/>
                <w:szCs w:val="24"/>
              </w:rPr>
            </w:pPr>
            <w:r w:rsidRPr="00314AF3">
              <w:rPr>
                <w:sz w:val="24"/>
                <w:szCs w:val="24"/>
              </w:rPr>
              <w:t>7,30,000</w:t>
            </w:r>
          </w:p>
        </w:tc>
        <w:tc>
          <w:tcPr>
            <w:tcW w:w="0" w:type="auto"/>
            <w:hideMark/>
          </w:tcPr>
          <w:p w14:paraId="6419C452" w14:textId="77777777" w:rsidR="00314AF3" w:rsidRPr="00314AF3" w:rsidRDefault="00314AF3" w:rsidP="00314AF3">
            <w:pPr>
              <w:spacing w:after="160" w:line="360" w:lineRule="auto"/>
              <w:jc w:val="both"/>
              <w:rPr>
                <w:sz w:val="24"/>
                <w:szCs w:val="24"/>
              </w:rPr>
            </w:pPr>
            <w:r w:rsidRPr="00314AF3">
              <w:rPr>
                <w:sz w:val="24"/>
                <w:szCs w:val="24"/>
              </w:rPr>
              <w:t>8,80,000</w:t>
            </w:r>
          </w:p>
        </w:tc>
        <w:tc>
          <w:tcPr>
            <w:tcW w:w="0" w:type="auto"/>
            <w:hideMark/>
          </w:tcPr>
          <w:p w14:paraId="4B8D638B" w14:textId="77777777" w:rsidR="00314AF3" w:rsidRPr="00314AF3" w:rsidRDefault="00314AF3" w:rsidP="00314AF3">
            <w:pPr>
              <w:spacing w:after="160" w:line="360" w:lineRule="auto"/>
              <w:jc w:val="both"/>
              <w:rPr>
                <w:sz w:val="24"/>
                <w:szCs w:val="24"/>
              </w:rPr>
            </w:pPr>
            <w:r w:rsidRPr="00314AF3">
              <w:rPr>
                <w:sz w:val="24"/>
                <w:szCs w:val="24"/>
              </w:rPr>
              <w:t>1,50,000</w:t>
            </w:r>
          </w:p>
        </w:tc>
        <w:tc>
          <w:tcPr>
            <w:tcW w:w="0" w:type="auto"/>
            <w:hideMark/>
          </w:tcPr>
          <w:p w14:paraId="0A30989A" w14:textId="77777777" w:rsidR="00314AF3" w:rsidRPr="00314AF3" w:rsidRDefault="00314AF3" w:rsidP="00314AF3">
            <w:pPr>
              <w:spacing w:after="160" w:line="360" w:lineRule="auto"/>
              <w:jc w:val="both"/>
              <w:rPr>
                <w:sz w:val="24"/>
                <w:szCs w:val="24"/>
              </w:rPr>
            </w:pPr>
            <w:r w:rsidRPr="00314AF3">
              <w:rPr>
                <w:sz w:val="24"/>
                <w:szCs w:val="24"/>
              </w:rPr>
              <w:t>20.55%</w:t>
            </w:r>
          </w:p>
        </w:tc>
      </w:tr>
      <w:tr w:rsidR="00314AF3" w:rsidRPr="00314AF3" w14:paraId="4B8A7288" w14:textId="77777777" w:rsidTr="00314AF3">
        <w:tc>
          <w:tcPr>
            <w:tcW w:w="0" w:type="auto"/>
            <w:hideMark/>
          </w:tcPr>
          <w:p w14:paraId="0E7E89FD" w14:textId="77777777" w:rsidR="00314AF3" w:rsidRPr="00314AF3" w:rsidRDefault="00314AF3" w:rsidP="00314AF3">
            <w:pPr>
              <w:spacing w:after="160" w:line="360" w:lineRule="auto"/>
              <w:jc w:val="both"/>
              <w:rPr>
                <w:sz w:val="24"/>
                <w:szCs w:val="24"/>
              </w:rPr>
            </w:pPr>
          </w:p>
        </w:tc>
        <w:tc>
          <w:tcPr>
            <w:tcW w:w="0" w:type="auto"/>
            <w:hideMark/>
          </w:tcPr>
          <w:p w14:paraId="278063D0" w14:textId="77777777" w:rsidR="00314AF3" w:rsidRPr="00314AF3" w:rsidRDefault="00314AF3" w:rsidP="00314AF3">
            <w:pPr>
              <w:spacing w:after="160" w:line="360" w:lineRule="auto"/>
              <w:jc w:val="both"/>
              <w:rPr>
                <w:sz w:val="24"/>
                <w:szCs w:val="24"/>
              </w:rPr>
            </w:pPr>
          </w:p>
        </w:tc>
        <w:tc>
          <w:tcPr>
            <w:tcW w:w="0" w:type="auto"/>
            <w:hideMark/>
          </w:tcPr>
          <w:p w14:paraId="0381DF2F" w14:textId="77777777" w:rsidR="00314AF3" w:rsidRPr="00314AF3" w:rsidRDefault="00314AF3" w:rsidP="00314AF3">
            <w:pPr>
              <w:spacing w:after="160" w:line="360" w:lineRule="auto"/>
              <w:jc w:val="both"/>
              <w:rPr>
                <w:sz w:val="24"/>
                <w:szCs w:val="24"/>
              </w:rPr>
            </w:pPr>
          </w:p>
        </w:tc>
        <w:tc>
          <w:tcPr>
            <w:tcW w:w="0" w:type="auto"/>
            <w:hideMark/>
          </w:tcPr>
          <w:p w14:paraId="285BBF87" w14:textId="77777777" w:rsidR="00314AF3" w:rsidRPr="00314AF3" w:rsidRDefault="00314AF3" w:rsidP="00314AF3">
            <w:pPr>
              <w:spacing w:after="160" w:line="360" w:lineRule="auto"/>
              <w:jc w:val="both"/>
              <w:rPr>
                <w:sz w:val="24"/>
                <w:szCs w:val="24"/>
              </w:rPr>
            </w:pPr>
          </w:p>
        </w:tc>
        <w:tc>
          <w:tcPr>
            <w:tcW w:w="0" w:type="auto"/>
            <w:hideMark/>
          </w:tcPr>
          <w:p w14:paraId="62CF7362" w14:textId="77777777" w:rsidR="00314AF3" w:rsidRPr="00314AF3" w:rsidRDefault="00314AF3" w:rsidP="00314AF3">
            <w:pPr>
              <w:spacing w:after="160" w:line="360" w:lineRule="auto"/>
              <w:jc w:val="both"/>
              <w:rPr>
                <w:sz w:val="24"/>
                <w:szCs w:val="24"/>
              </w:rPr>
            </w:pPr>
          </w:p>
        </w:tc>
      </w:tr>
      <w:tr w:rsidR="00314AF3" w:rsidRPr="00314AF3" w14:paraId="748DA372" w14:textId="77777777" w:rsidTr="00314AF3">
        <w:tc>
          <w:tcPr>
            <w:tcW w:w="0" w:type="auto"/>
            <w:hideMark/>
          </w:tcPr>
          <w:p w14:paraId="1958B5E2" w14:textId="77777777" w:rsidR="00314AF3" w:rsidRPr="00314AF3" w:rsidRDefault="00314AF3" w:rsidP="00314AF3">
            <w:pPr>
              <w:spacing w:after="160" w:line="360" w:lineRule="auto"/>
              <w:jc w:val="both"/>
              <w:rPr>
                <w:sz w:val="24"/>
                <w:szCs w:val="24"/>
              </w:rPr>
            </w:pPr>
            <w:r w:rsidRPr="00314AF3">
              <w:rPr>
                <w:b/>
                <w:bCs/>
                <w:sz w:val="24"/>
                <w:szCs w:val="24"/>
              </w:rPr>
              <w:t>Expenses:</w:t>
            </w:r>
          </w:p>
        </w:tc>
        <w:tc>
          <w:tcPr>
            <w:tcW w:w="0" w:type="auto"/>
            <w:hideMark/>
          </w:tcPr>
          <w:p w14:paraId="7B4656D8" w14:textId="77777777" w:rsidR="00314AF3" w:rsidRPr="00314AF3" w:rsidRDefault="00314AF3" w:rsidP="00314AF3">
            <w:pPr>
              <w:spacing w:after="160" w:line="360" w:lineRule="auto"/>
              <w:jc w:val="both"/>
              <w:rPr>
                <w:sz w:val="24"/>
                <w:szCs w:val="24"/>
              </w:rPr>
            </w:pPr>
          </w:p>
        </w:tc>
        <w:tc>
          <w:tcPr>
            <w:tcW w:w="0" w:type="auto"/>
            <w:hideMark/>
          </w:tcPr>
          <w:p w14:paraId="547EA211" w14:textId="77777777" w:rsidR="00314AF3" w:rsidRPr="00314AF3" w:rsidRDefault="00314AF3" w:rsidP="00314AF3">
            <w:pPr>
              <w:spacing w:after="160" w:line="360" w:lineRule="auto"/>
              <w:jc w:val="both"/>
              <w:rPr>
                <w:sz w:val="24"/>
                <w:szCs w:val="24"/>
              </w:rPr>
            </w:pPr>
          </w:p>
        </w:tc>
        <w:tc>
          <w:tcPr>
            <w:tcW w:w="0" w:type="auto"/>
            <w:hideMark/>
          </w:tcPr>
          <w:p w14:paraId="191C3AEC" w14:textId="77777777" w:rsidR="00314AF3" w:rsidRPr="00314AF3" w:rsidRDefault="00314AF3" w:rsidP="00314AF3">
            <w:pPr>
              <w:spacing w:after="160" w:line="360" w:lineRule="auto"/>
              <w:jc w:val="both"/>
              <w:rPr>
                <w:sz w:val="24"/>
                <w:szCs w:val="24"/>
              </w:rPr>
            </w:pPr>
          </w:p>
        </w:tc>
        <w:tc>
          <w:tcPr>
            <w:tcW w:w="0" w:type="auto"/>
            <w:hideMark/>
          </w:tcPr>
          <w:p w14:paraId="6B0D33EB" w14:textId="77777777" w:rsidR="00314AF3" w:rsidRPr="00314AF3" w:rsidRDefault="00314AF3" w:rsidP="00314AF3">
            <w:pPr>
              <w:spacing w:after="160" w:line="360" w:lineRule="auto"/>
              <w:jc w:val="both"/>
              <w:rPr>
                <w:sz w:val="24"/>
                <w:szCs w:val="24"/>
              </w:rPr>
            </w:pPr>
          </w:p>
        </w:tc>
      </w:tr>
    </w:tbl>
    <w:p w14:paraId="37FDD423" w14:textId="77777777" w:rsidR="007B0F7F" w:rsidRPr="007B0F7F" w:rsidRDefault="007B0F7F" w:rsidP="007B0F7F">
      <w:pPr>
        <w:spacing w:line="360" w:lineRule="auto"/>
        <w:jc w:val="both"/>
        <w:rPr>
          <w:rFonts w:ascii="Times New Roman" w:hAnsi="Times New Roman" w:cs="Times New Roman"/>
          <w:sz w:val="24"/>
          <w:szCs w:val="24"/>
        </w:rPr>
      </w:pPr>
      <w:bookmarkStart w:id="1" w:name="_GoBack"/>
      <w:bookmarkEnd w:id="1"/>
    </w:p>
    <w:p w14:paraId="70D295D4" w14:textId="1FC01A9C" w:rsidR="007B0F7F" w:rsidRPr="007B0F7F" w:rsidRDefault="007B0F7F" w:rsidP="007B0F7F">
      <w:pPr>
        <w:spacing w:line="360" w:lineRule="auto"/>
        <w:jc w:val="both"/>
        <w:rPr>
          <w:rFonts w:ascii="Times New Roman" w:hAnsi="Times New Roman" w:cs="Times New Roman"/>
          <w:sz w:val="24"/>
          <w:szCs w:val="24"/>
        </w:rPr>
      </w:pPr>
      <w:r w:rsidRPr="007B0F7F">
        <w:rPr>
          <w:rFonts w:ascii="Times New Roman" w:hAnsi="Times New Roman" w:cs="Times New Roman"/>
          <w:sz w:val="24"/>
          <w:szCs w:val="24"/>
        </w:rPr>
        <w:t> </w:t>
      </w:r>
    </w:p>
    <w:p w14:paraId="586D3E66" w14:textId="71FFB9E6" w:rsidR="007B0F7F" w:rsidRPr="007B0F7F" w:rsidRDefault="007B0F7F" w:rsidP="007B0F7F">
      <w:pPr>
        <w:spacing w:line="360" w:lineRule="auto"/>
        <w:jc w:val="both"/>
        <w:rPr>
          <w:rFonts w:ascii="Times New Roman" w:hAnsi="Times New Roman" w:cs="Times New Roman"/>
          <w:sz w:val="24"/>
          <w:szCs w:val="24"/>
        </w:rPr>
      </w:pPr>
    </w:p>
    <w:sectPr w:rsidR="007B0F7F" w:rsidRPr="007B0F7F" w:rsidSect="007B0F7F">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E908E" w14:textId="77777777" w:rsidR="00806F71" w:rsidRDefault="00806F71">
      <w:pPr>
        <w:spacing w:after="0" w:line="240" w:lineRule="auto"/>
      </w:pPr>
      <w:r>
        <w:separator/>
      </w:r>
    </w:p>
  </w:endnote>
  <w:endnote w:type="continuationSeparator" w:id="0">
    <w:p w14:paraId="52125FB9" w14:textId="77777777" w:rsidR="00806F71" w:rsidRDefault="0080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öhn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2C81B644" w:rsidR="003C7D8A" w:rsidRPr="003C7D8A" w:rsidRDefault="003C7D8A" w:rsidP="007B0F7F">
    <w:pPr>
      <w:pStyle w:val="Footer"/>
      <w:jc w:val="center"/>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16B79" w14:textId="77777777" w:rsidR="00806F71" w:rsidRDefault="00806F71">
      <w:pPr>
        <w:spacing w:after="0" w:line="240" w:lineRule="auto"/>
      </w:pPr>
      <w:r>
        <w:separator/>
      </w:r>
    </w:p>
  </w:footnote>
  <w:footnote w:type="continuationSeparator" w:id="0">
    <w:p w14:paraId="17C920A6" w14:textId="77777777" w:rsidR="00806F71" w:rsidRDefault="00806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A2E"/>
    <w:multiLevelType w:val="hybridMultilevel"/>
    <w:tmpl w:val="0F3CE1AC"/>
    <w:lvl w:ilvl="0" w:tplc="8B5E2B2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1C9394D"/>
    <w:multiLevelType w:val="hybridMultilevel"/>
    <w:tmpl w:val="8EDC07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9E28E2"/>
    <w:multiLevelType w:val="multilevel"/>
    <w:tmpl w:val="3E22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1563E6"/>
    <w:multiLevelType w:val="hybridMultilevel"/>
    <w:tmpl w:val="FA5A0442"/>
    <w:lvl w:ilvl="0" w:tplc="C04E05E6">
      <w:start w:val="1"/>
      <w:numFmt w:val="lowerLetter"/>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EA01E9B"/>
    <w:multiLevelType w:val="multilevel"/>
    <w:tmpl w:val="9FA4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1E97AD5"/>
    <w:multiLevelType w:val="hybridMultilevel"/>
    <w:tmpl w:val="FAA08C0E"/>
    <w:lvl w:ilvl="0" w:tplc="85382B00">
      <w:start w:val="1"/>
      <w:numFmt w:val="lowerLetter"/>
      <w:lvlText w:val="%1."/>
      <w:lvlJc w:val="left"/>
      <w:pPr>
        <w:ind w:left="644" w:hanging="360"/>
      </w:pPr>
      <w:rPr>
        <w:rFonts w:ascii="Söhne" w:hAnsi="Söhne" w:cs="Times New Roman" w:hint="default"/>
        <w:b w:val="0"/>
        <w:bCs w:val="0"/>
        <w:color w:val="0D0D0D"/>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413999"/>
    <w:multiLevelType w:val="hybridMultilevel"/>
    <w:tmpl w:val="D4E606A2"/>
    <w:lvl w:ilvl="0" w:tplc="CE0417AE">
      <w:start w:val="1"/>
      <w:numFmt w:val="decimal"/>
      <w:lvlText w:val="%1."/>
      <w:lvlJc w:val="left"/>
      <w:pPr>
        <w:ind w:left="644" w:hanging="360"/>
      </w:pPr>
      <w:rPr>
        <w:rFonts w:hint="default"/>
        <w:i/>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6C512501"/>
    <w:multiLevelType w:val="hybridMultilevel"/>
    <w:tmpl w:val="968E637E"/>
    <w:lvl w:ilvl="0" w:tplc="B1D24FC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E1B5D59"/>
    <w:multiLevelType w:val="hybridMultilevel"/>
    <w:tmpl w:val="FE861F8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E457892"/>
    <w:multiLevelType w:val="hybridMultilevel"/>
    <w:tmpl w:val="8EDC071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1"/>
  </w:num>
  <w:num w:numId="3">
    <w:abstractNumId w:val="9"/>
  </w:num>
  <w:num w:numId="4">
    <w:abstractNumId w:val="7"/>
  </w:num>
  <w:num w:numId="5">
    <w:abstractNumId w:val="8"/>
  </w:num>
  <w:num w:numId="6">
    <w:abstractNumId w:val="17"/>
  </w:num>
  <w:num w:numId="7">
    <w:abstractNumId w:val="10"/>
  </w:num>
  <w:num w:numId="8">
    <w:abstractNumId w:val="16"/>
  </w:num>
  <w:num w:numId="9">
    <w:abstractNumId w:val="12"/>
  </w:num>
  <w:num w:numId="10">
    <w:abstractNumId w:val="14"/>
  </w:num>
  <w:num w:numId="11">
    <w:abstractNumId w:val="20"/>
  </w:num>
  <w:num w:numId="12">
    <w:abstractNumId w:val="5"/>
  </w:num>
  <w:num w:numId="13">
    <w:abstractNumId w:val="3"/>
  </w:num>
  <w:num w:numId="14">
    <w:abstractNumId w:val="11"/>
  </w:num>
  <w:num w:numId="15">
    <w:abstractNumId w:val="22"/>
  </w:num>
  <w:num w:numId="16">
    <w:abstractNumId w:val="18"/>
  </w:num>
  <w:num w:numId="17">
    <w:abstractNumId w:val="0"/>
  </w:num>
  <w:num w:numId="18">
    <w:abstractNumId w:val="15"/>
  </w:num>
  <w:num w:numId="19">
    <w:abstractNumId w:val="1"/>
  </w:num>
  <w:num w:numId="20">
    <w:abstractNumId w:val="19"/>
  </w:num>
  <w:num w:numId="21">
    <w:abstractNumId w:val="4"/>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4480"/>
    <w:rsid w:val="00021DD2"/>
    <w:rsid w:val="00022B76"/>
    <w:rsid w:val="00024EA8"/>
    <w:rsid w:val="00026AF9"/>
    <w:rsid w:val="00034D1F"/>
    <w:rsid w:val="00040775"/>
    <w:rsid w:val="00074AAD"/>
    <w:rsid w:val="00085991"/>
    <w:rsid w:val="000B042E"/>
    <w:rsid w:val="000B387F"/>
    <w:rsid w:val="000B467B"/>
    <w:rsid w:val="000B699D"/>
    <w:rsid w:val="000C0348"/>
    <w:rsid w:val="001220C6"/>
    <w:rsid w:val="00155C70"/>
    <w:rsid w:val="00157C7A"/>
    <w:rsid w:val="00157D1A"/>
    <w:rsid w:val="00160DBF"/>
    <w:rsid w:val="001A6BC6"/>
    <w:rsid w:val="001C514A"/>
    <w:rsid w:val="001E05E8"/>
    <w:rsid w:val="001E494A"/>
    <w:rsid w:val="001E4CD4"/>
    <w:rsid w:val="001E6A9F"/>
    <w:rsid w:val="001F4636"/>
    <w:rsid w:val="00212FCF"/>
    <w:rsid w:val="00217302"/>
    <w:rsid w:val="002203C4"/>
    <w:rsid w:val="00234F0E"/>
    <w:rsid w:val="0027106F"/>
    <w:rsid w:val="00274A2A"/>
    <w:rsid w:val="002843AA"/>
    <w:rsid w:val="002952A0"/>
    <w:rsid w:val="002D75E6"/>
    <w:rsid w:val="002E7835"/>
    <w:rsid w:val="00314AF3"/>
    <w:rsid w:val="00330AF0"/>
    <w:rsid w:val="00341257"/>
    <w:rsid w:val="00397464"/>
    <w:rsid w:val="003C7D8A"/>
    <w:rsid w:val="003E4392"/>
    <w:rsid w:val="00405217"/>
    <w:rsid w:val="00427D2B"/>
    <w:rsid w:val="0043154C"/>
    <w:rsid w:val="00481596"/>
    <w:rsid w:val="00490A6F"/>
    <w:rsid w:val="004A7DBF"/>
    <w:rsid w:val="004C1A52"/>
    <w:rsid w:val="004C2D2B"/>
    <w:rsid w:val="004C6CC0"/>
    <w:rsid w:val="004E109D"/>
    <w:rsid w:val="004F2E80"/>
    <w:rsid w:val="00514E97"/>
    <w:rsid w:val="005351C8"/>
    <w:rsid w:val="00547DCC"/>
    <w:rsid w:val="00552DA4"/>
    <w:rsid w:val="00554803"/>
    <w:rsid w:val="0056428B"/>
    <w:rsid w:val="00570F24"/>
    <w:rsid w:val="00594888"/>
    <w:rsid w:val="00595428"/>
    <w:rsid w:val="00597A00"/>
    <w:rsid w:val="005A4423"/>
    <w:rsid w:val="0060010A"/>
    <w:rsid w:val="00610449"/>
    <w:rsid w:val="00622BCA"/>
    <w:rsid w:val="00650150"/>
    <w:rsid w:val="006632FB"/>
    <w:rsid w:val="00672E30"/>
    <w:rsid w:val="006769DA"/>
    <w:rsid w:val="00684412"/>
    <w:rsid w:val="006A1E4A"/>
    <w:rsid w:val="006B4DD6"/>
    <w:rsid w:val="006B7E40"/>
    <w:rsid w:val="006C1BB1"/>
    <w:rsid w:val="006C35BE"/>
    <w:rsid w:val="006C498D"/>
    <w:rsid w:val="006D304D"/>
    <w:rsid w:val="006E7B3B"/>
    <w:rsid w:val="00706B98"/>
    <w:rsid w:val="00733D9F"/>
    <w:rsid w:val="00765818"/>
    <w:rsid w:val="0077578C"/>
    <w:rsid w:val="007B0F7F"/>
    <w:rsid w:val="007B596A"/>
    <w:rsid w:val="007B6FCA"/>
    <w:rsid w:val="007D6CD9"/>
    <w:rsid w:val="007D7DEC"/>
    <w:rsid w:val="007E5F5A"/>
    <w:rsid w:val="007F0C2B"/>
    <w:rsid w:val="00801992"/>
    <w:rsid w:val="00806F71"/>
    <w:rsid w:val="00816193"/>
    <w:rsid w:val="00820AC7"/>
    <w:rsid w:val="008444C9"/>
    <w:rsid w:val="008649F0"/>
    <w:rsid w:val="00875B8D"/>
    <w:rsid w:val="00884219"/>
    <w:rsid w:val="008903F4"/>
    <w:rsid w:val="008A05BE"/>
    <w:rsid w:val="008C7311"/>
    <w:rsid w:val="008E017F"/>
    <w:rsid w:val="008F18BD"/>
    <w:rsid w:val="008F45E6"/>
    <w:rsid w:val="0092623C"/>
    <w:rsid w:val="009361E5"/>
    <w:rsid w:val="00974922"/>
    <w:rsid w:val="0098285D"/>
    <w:rsid w:val="009B510E"/>
    <w:rsid w:val="009E3AD0"/>
    <w:rsid w:val="009F5606"/>
    <w:rsid w:val="009F661A"/>
    <w:rsid w:val="00A926F6"/>
    <w:rsid w:val="00AB1DDE"/>
    <w:rsid w:val="00AB1FDB"/>
    <w:rsid w:val="00AB3933"/>
    <w:rsid w:val="00AC50E0"/>
    <w:rsid w:val="00AD1BC5"/>
    <w:rsid w:val="00AD782B"/>
    <w:rsid w:val="00AE08DF"/>
    <w:rsid w:val="00AF5C1C"/>
    <w:rsid w:val="00B14DF1"/>
    <w:rsid w:val="00B21684"/>
    <w:rsid w:val="00B21A2C"/>
    <w:rsid w:val="00B22F0F"/>
    <w:rsid w:val="00B43ED0"/>
    <w:rsid w:val="00B5085B"/>
    <w:rsid w:val="00B85529"/>
    <w:rsid w:val="00BA03A2"/>
    <w:rsid w:val="00BA3990"/>
    <w:rsid w:val="00BC682B"/>
    <w:rsid w:val="00BE517B"/>
    <w:rsid w:val="00BE6CDF"/>
    <w:rsid w:val="00BE7B35"/>
    <w:rsid w:val="00BF36BE"/>
    <w:rsid w:val="00C25B41"/>
    <w:rsid w:val="00C47218"/>
    <w:rsid w:val="00C71F5E"/>
    <w:rsid w:val="00C73D85"/>
    <w:rsid w:val="00C83CAE"/>
    <w:rsid w:val="00C92AE1"/>
    <w:rsid w:val="00CC230F"/>
    <w:rsid w:val="00D05DA8"/>
    <w:rsid w:val="00D06C61"/>
    <w:rsid w:val="00D10F17"/>
    <w:rsid w:val="00DA57DB"/>
    <w:rsid w:val="00DB7E03"/>
    <w:rsid w:val="00DE5F07"/>
    <w:rsid w:val="00E01D6B"/>
    <w:rsid w:val="00E02C12"/>
    <w:rsid w:val="00E35929"/>
    <w:rsid w:val="00E42B4B"/>
    <w:rsid w:val="00EA011F"/>
    <w:rsid w:val="00EE5E44"/>
    <w:rsid w:val="00EF7585"/>
    <w:rsid w:val="00F401BD"/>
    <w:rsid w:val="00F46D65"/>
    <w:rsid w:val="00F56982"/>
    <w:rsid w:val="00F63422"/>
    <w:rsid w:val="00F758B8"/>
    <w:rsid w:val="00F80453"/>
    <w:rsid w:val="00FA1868"/>
    <w:rsid w:val="00FC464C"/>
    <w:rsid w:val="00FE68A2"/>
    <w:rsid w:val="0EB8777D"/>
    <w:rsid w:val="6C3B4E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uiPriority w:val="59"/>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7B6F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87193">
      <w:bodyDiv w:val="1"/>
      <w:marLeft w:val="0"/>
      <w:marRight w:val="0"/>
      <w:marTop w:val="0"/>
      <w:marBottom w:val="0"/>
      <w:divBdr>
        <w:top w:val="none" w:sz="0" w:space="0" w:color="auto"/>
        <w:left w:val="none" w:sz="0" w:space="0" w:color="auto"/>
        <w:bottom w:val="none" w:sz="0" w:space="0" w:color="auto"/>
        <w:right w:val="none" w:sz="0" w:space="0" w:color="auto"/>
      </w:divBdr>
    </w:div>
    <w:div w:id="308099458">
      <w:bodyDiv w:val="1"/>
      <w:marLeft w:val="0"/>
      <w:marRight w:val="0"/>
      <w:marTop w:val="0"/>
      <w:marBottom w:val="0"/>
      <w:divBdr>
        <w:top w:val="none" w:sz="0" w:space="0" w:color="auto"/>
        <w:left w:val="none" w:sz="0" w:space="0" w:color="auto"/>
        <w:bottom w:val="none" w:sz="0" w:space="0" w:color="auto"/>
        <w:right w:val="none" w:sz="0" w:space="0" w:color="auto"/>
      </w:divBdr>
      <w:divsChild>
        <w:div w:id="1821311020">
          <w:marLeft w:val="0"/>
          <w:marRight w:val="0"/>
          <w:marTop w:val="0"/>
          <w:marBottom w:val="0"/>
          <w:divBdr>
            <w:top w:val="none" w:sz="0" w:space="0" w:color="auto"/>
            <w:left w:val="none" w:sz="0" w:space="0" w:color="auto"/>
            <w:bottom w:val="none" w:sz="0" w:space="0" w:color="auto"/>
            <w:right w:val="none" w:sz="0" w:space="0" w:color="auto"/>
          </w:divBdr>
          <w:divsChild>
            <w:div w:id="16945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0285">
      <w:bodyDiv w:val="1"/>
      <w:marLeft w:val="0"/>
      <w:marRight w:val="0"/>
      <w:marTop w:val="0"/>
      <w:marBottom w:val="0"/>
      <w:divBdr>
        <w:top w:val="none" w:sz="0" w:space="0" w:color="auto"/>
        <w:left w:val="none" w:sz="0" w:space="0" w:color="auto"/>
        <w:bottom w:val="none" w:sz="0" w:space="0" w:color="auto"/>
        <w:right w:val="none" w:sz="0" w:space="0" w:color="auto"/>
      </w:divBdr>
    </w:div>
    <w:div w:id="698746350">
      <w:bodyDiv w:val="1"/>
      <w:marLeft w:val="0"/>
      <w:marRight w:val="0"/>
      <w:marTop w:val="0"/>
      <w:marBottom w:val="0"/>
      <w:divBdr>
        <w:top w:val="none" w:sz="0" w:space="0" w:color="auto"/>
        <w:left w:val="none" w:sz="0" w:space="0" w:color="auto"/>
        <w:bottom w:val="none" w:sz="0" w:space="0" w:color="auto"/>
        <w:right w:val="none" w:sz="0" w:space="0" w:color="auto"/>
      </w:divBdr>
    </w:div>
    <w:div w:id="869339826">
      <w:bodyDiv w:val="1"/>
      <w:marLeft w:val="0"/>
      <w:marRight w:val="0"/>
      <w:marTop w:val="0"/>
      <w:marBottom w:val="0"/>
      <w:divBdr>
        <w:top w:val="none" w:sz="0" w:space="0" w:color="auto"/>
        <w:left w:val="none" w:sz="0" w:space="0" w:color="auto"/>
        <w:bottom w:val="none" w:sz="0" w:space="0" w:color="auto"/>
        <w:right w:val="none" w:sz="0" w:space="0" w:color="auto"/>
      </w:divBdr>
    </w:div>
    <w:div w:id="911964029">
      <w:bodyDiv w:val="1"/>
      <w:marLeft w:val="0"/>
      <w:marRight w:val="0"/>
      <w:marTop w:val="0"/>
      <w:marBottom w:val="0"/>
      <w:divBdr>
        <w:top w:val="none" w:sz="0" w:space="0" w:color="auto"/>
        <w:left w:val="none" w:sz="0" w:space="0" w:color="auto"/>
        <w:bottom w:val="none" w:sz="0" w:space="0" w:color="auto"/>
        <w:right w:val="none" w:sz="0" w:space="0" w:color="auto"/>
      </w:divBdr>
      <w:divsChild>
        <w:div w:id="69348540">
          <w:marLeft w:val="0"/>
          <w:marRight w:val="0"/>
          <w:marTop w:val="0"/>
          <w:marBottom w:val="0"/>
          <w:divBdr>
            <w:top w:val="none" w:sz="0" w:space="0" w:color="auto"/>
            <w:left w:val="none" w:sz="0" w:space="0" w:color="auto"/>
            <w:bottom w:val="none" w:sz="0" w:space="0" w:color="auto"/>
            <w:right w:val="none" w:sz="0" w:space="0" w:color="auto"/>
          </w:divBdr>
          <w:divsChild>
            <w:div w:id="15051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4267">
      <w:bodyDiv w:val="1"/>
      <w:marLeft w:val="0"/>
      <w:marRight w:val="0"/>
      <w:marTop w:val="0"/>
      <w:marBottom w:val="0"/>
      <w:divBdr>
        <w:top w:val="none" w:sz="0" w:space="0" w:color="auto"/>
        <w:left w:val="none" w:sz="0" w:space="0" w:color="auto"/>
        <w:bottom w:val="none" w:sz="0" w:space="0" w:color="auto"/>
        <w:right w:val="none" w:sz="0" w:space="0" w:color="auto"/>
      </w:divBdr>
    </w:div>
    <w:div w:id="970400865">
      <w:bodyDiv w:val="1"/>
      <w:marLeft w:val="0"/>
      <w:marRight w:val="0"/>
      <w:marTop w:val="0"/>
      <w:marBottom w:val="0"/>
      <w:divBdr>
        <w:top w:val="none" w:sz="0" w:space="0" w:color="auto"/>
        <w:left w:val="none" w:sz="0" w:space="0" w:color="auto"/>
        <w:bottom w:val="none" w:sz="0" w:space="0" w:color="auto"/>
        <w:right w:val="none" w:sz="0" w:space="0" w:color="auto"/>
      </w:divBdr>
    </w:div>
    <w:div w:id="1032726760">
      <w:bodyDiv w:val="1"/>
      <w:marLeft w:val="0"/>
      <w:marRight w:val="0"/>
      <w:marTop w:val="0"/>
      <w:marBottom w:val="0"/>
      <w:divBdr>
        <w:top w:val="none" w:sz="0" w:space="0" w:color="auto"/>
        <w:left w:val="none" w:sz="0" w:space="0" w:color="auto"/>
        <w:bottom w:val="none" w:sz="0" w:space="0" w:color="auto"/>
        <w:right w:val="none" w:sz="0" w:space="0" w:color="auto"/>
      </w:divBdr>
    </w:div>
    <w:div w:id="1111511934">
      <w:bodyDiv w:val="1"/>
      <w:marLeft w:val="0"/>
      <w:marRight w:val="0"/>
      <w:marTop w:val="0"/>
      <w:marBottom w:val="0"/>
      <w:divBdr>
        <w:top w:val="none" w:sz="0" w:space="0" w:color="auto"/>
        <w:left w:val="none" w:sz="0" w:space="0" w:color="auto"/>
        <w:bottom w:val="none" w:sz="0" w:space="0" w:color="auto"/>
        <w:right w:val="none" w:sz="0" w:space="0" w:color="auto"/>
      </w:divBdr>
    </w:div>
    <w:div w:id="1236739214">
      <w:bodyDiv w:val="1"/>
      <w:marLeft w:val="0"/>
      <w:marRight w:val="0"/>
      <w:marTop w:val="0"/>
      <w:marBottom w:val="0"/>
      <w:divBdr>
        <w:top w:val="none" w:sz="0" w:space="0" w:color="auto"/>
        <w:left w:val="none" w:sz="0" w:space="0" w:color="auto"/>
        <w:bottom w:val="none" w:sz="0" w:space="0" w:color="auto"/>
        <w:right w:val="none" w:sz="0" w:space="0" w:color="auto"/>
      </w:divBdr>
    </w:div>
    <w:div w:id="1311976873">
      <w:bodyDiv w:val="1"/>
      <w:marLeft w:val="0"/>
      <w:marRight w:val="0"/>
      <w:marTop w:val="0"/>
      <w:marBottom w:val="0"/>
      <w:divBdr>
        <w:top w:val="none" w:sz="0" w:space="0" w:color="auto"/>
        <w:left w:val="none" w:sz="0" w:space="0" w:color="auto"/>
        <w:bottom w:val="none" w:sz="0" w:space="0" w:color="auto"/>
        <w:right w:val="none" w:sz="0" w:space="0" w:color="auto"/>
      </w:divBdr>
    </w:div>
    <w:div w:id="1716929817">
      <w:bodyDiv w:val="1"/>
      <w:marLeft w:val="0"/>
      <w:marRight w:val="0"/>
      <w:marTop w:val="0"/>
      <w:marBottom w:val="0"/>
      <w:divBdr>
        <w:top w:val="none" w:sz="0" w:space="0" w:color="auto"/>
        <w:left w:val="none" w:sz="0" w:space="0" w:color="auto"/>
        <w:bottom w:val="none" w:sz="0" w:space="0" w:color="auto"/>
        <w:right w:val="none" w:sz="0" w:space="0" w:color="auto"/>
      </w:divBdr>
    </w:div>
    <w:div w:id="1769420019">
      <w:bodyDiv w:val="1"/>
      <w:marLeft w:val="0"/>
      <w:marRight w:val="0"/>
      <w:marTop w:val="0"/>
      <w:marBottom w:val="0"/>
      <w:divBdr>
        <w:top w:val="none" w:sz="0" w:space="0" w:color="auto"/>
        <w:left w:val="none" w:sz="0" w:space="0" w:color="auto"/>
        <w:bottom w:val="none" w:sz="0" w:space="0" w:color="auto"/>
        <w:right w:val="none" w:sz="0" w:space="0" w:color="auto"/>
      </w:divBdr>
    </w:div>
    <w:div w:id="1873111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21</TotalTime>
  <Pages>5</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21</cp:revision>
  <cp:lastPrinted>2024-06-16T12:29:00Z</cp:lastPrinted>
  <dcterms:created xsi:type="dcterms:W3CDTF">2024-11-03T17:43:00Z</dcterms:created>
  <dcterms:modified xsi:type="dcterms:W3CDTF">2025-05-04T02:05:00Z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