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2689"/>
        <w:gridCol w:w="6327"/>
      </w:tblGrid>
      <w:tr w:rsidR="00021DD2" w:rsidRPr="00C141F3" w14:paraId="5F11E53B" w14:textId="77777777" w:rsidTr="00C141F3">
        <w:trPr>
          <w:jc w:val="center"/>
        </w:trPr>
        <w:tc>
          <w:tcPr>
            <w:tcW w:w="2689" w:type="dxa"/>
          </w:tcPr>
          <w:p w14:paraId="204B55E6" w14:textId="5A186263" w:rsidR="00021DD2" w:rsidRPr="00C141F3" w:rsidRDefault="006022D6" w:rsidP="006022D6">
            <w:pPr>
              <w:spacing w:line="360" w:lineRule="auto"/>
              <w:jc w:val="both"/>
              <w:rPr>
                <w:b/>
                <w:sz w:val="24"/>
                <w:szCs w:val="24"/>
              </w:rPr>
            </w:pPr>
            <w:r w:rsidRPr="00C141F3">
              <w:rPr>
                <w:b/>
                <w:sz w:val="24"/>
                <w:szCs w:val="24"/>
              </w:rPr>
              <w:t>SESSION</w:t>
            </w:r>
          </w:p>
        </w:tc>
        <w:tc>
          <w:tcPr>
            <w:tcW w:w="6327" w:type="dxa"/>
          </w:tcPr>
          <w:p w14:paraId="052B0956" w14:textId="6C8DABAD" w:rsidR="00021DD2" w:rsidRPr="00C141F3" w:rsidRDefault="006022D6" w:rsidP="006022D6">
            <w:pPr>
              <w:spacing w:line="360" w:lineRule="auto"/>
              <w:jc w:val="both"/>
              <w:rPr>
                <w:b/>
                <w:sz w:val="24"/>
                <w:szCs w:val="24"/>
              </w:rPr>
            </w:pPr>
            <w:r w:rsidRPr="00C141F3">
              <w:rPr>
                <w:rFonts w:eastAsia="Calibri"/>
                <w:b/>
                <w:sz w:val="24"/>
                <w:szCs w:val="24"/>
              </w:rPr>
              <w:t>FEB-MARCH 2025</w:t>
            </w:r>
          </w:p>
        </w:tc>
      </w:tr>
      <w:tr w:rsidR="00021DD2" w:rsidRPr="00C141F3" w14:paraId="00B20FF3" w14:textId="77777777" w:rsidTr="00C141F3">
        <w:trPr>
          <w:jc w:val="center"/>
        </w:trPr>
        <w:tc>
          <w:tcPr>
            <w:tcW w:w="2689" w:type="dxa"/>
          </w:tcPr>
          <w:p w14:paraId="4C940317" w14:textId="25DE2BDA" w:rsidR="00021DD2" w:rsidRPr="00C141F3" w:rsidRDefault="006022D6" w:rsidP="006022D6">
            <w:pPr>
              <w:spacing w:line="360" w:lineRule="auto"/>
              <w:jc w:val="both"/>
              <w:rPr>
                <w:b/>
                <w:sz w:val="24"/>
                <w:szCs w:val="24"/>
              </w:rPr>
            </w:pPr>
            <w:r w:rsidRPr="00C141F3">
              <w:rPr>
                <w:b/>
                <w:sz w:val="24"/>
                <w:szCs w:val="24"/>
              </w:rPr>
              <w:t>PROGRAM</w:t>
            </w:r>
          </w:p>
        </w:tc>
        <w:tc>
          <w:tcPr>
            <w:tcW w:w="6327" w:type="dxa"/>
          </w:tcPr>
          <w:p w14:paraId="65477074" w14:textId="105977E8" w:rsidR="00021DD2" w:rsidRPr="00C141F3" w:rsidRDefault="006022D6" w:rsidP="006022D6">
            <w:pPr>
              <w:spacing w:line="360" w:lineRule="auto"/>
              <w:jc w:val="both"/>
              <w:rPr>
                <w:b/>
                <w:sz w:val="24"/>
                <w:szCs w:val="24"/>
              </w:rPr>
            </w:pPr>
            <w:r w:rsidRPr="00C141F3">
              <w:rPr>
                <w:b/>
                <w:sz w:val="24"/>
                <w:szCs w:val="24"/>
              </w:rPr>
              <w:t>MASTER OF BUSINESS ADMINISTRATION (MBA)</w:t>
            </w:r>
          </w:p>
        </w:tc>
      </w:tr>
      <w:tr w:rsidR="00021DD2" w:rsidRPr="00C141F3" w14:paraId="4CFA5C4B" w14:textId="77777777" w:rsidTr="00C141F3">
        <w:trPr>
          <w:jc w:val="center"/>
        </w:trPr>
        <w:tc>
          <w:tcPr>
            <w:tcW w:w="2689" w:type="dxa"/>
          </w:tcPr>
          <w:p w14:paraId="4A1A8FC7" w14:textId="319080A5" w:rsidR="00021DD2" w:rsidRPr="00C141F3" w:rsidRDefault="006022D6" w:rsidP="006022D6">
            <w:pPr>
              <w:spacing w:line="360" w:lineRule="auto"/>
              <w:jc w:val="both"/>
              <w:rPr>
                <w:b/>
                <w:sz w:val="24"/>
                <w:szCs w:val="24"/>
              </w:rPr>
            </w:pPr>
            <w:r w:rsidRPr="00C141F3">
              <w:rPr>
                <w:b/>
                <w:sz w:val="24"/>
                <w:szCs w:val="24"/>
              </w:rPr>
              <w:t>SEMESTER</w:t>
            </w:r>
          </w:p>
        </w:tc>
        <w:tc>
          <w:tcPr>
            <w:tcW w:w="6327" w:type="dxa"/>
          </w:tcPr>
          <w:p w14:paraId="780AAF77" w14:textId="20DA7C65" w:rsidR="00021DD2" w:rsidRPr="00C141F3" w:rsidRDefault="006022D6" w:rsidP="006022D6">
            <w:pPr>
              <w:spacing w:line="360" w:lineRule="auto"/>
              <w:jc w:val="both"/>
              <w:rPr>
                <w:b/>
                <w:sz w:val="24"/>
                <w:szCs w:val="24"/>
              </w:rPr>
            </w:pPr>
            <w:r w:rsidRPr="00C141F3">
              <w:rPr>
                <w:b/>
                <w:sz w:val="24"/>
                <w:szCs w:val="24"/>
              </w:rPr>
              <w:t>4</w:t>
            </w:r>
          </w:p>
        </w:tc>
      </w:tr>
      <w:tr w:rsidR="00021DD2" w:rsidRPr="00C141F3" w14:paraId="1820A6D0" w14:textId="77777777" w:rsidTr="00C141F3">
        <w:trPr>
          <w:jc w:val="center"/>
        </w:trPr>
        <w:tc>
          <w:tcPr>
            <w:tcW w:w="2689" w:type="dxa"/>
          </w:tcPr>
          <w:p w14:paraId="3BB39106" w14:textId="37698AFC" w:rsidR="00021DD2" w:rsidRPr="00C141F3" w:rsidRDefault="006022D6" w:rsidP="006022D6">
            <w:pPr>
              <w:spacing w:line="360" w:lineRule="auto"/>
              <w:jc w:val="both"/>
              <w:rPr>
                <w:b/>
                <w:sz w:val="24"/>
                <w:szCs w:val="24"/>
              </w:rPr>
            </w:pPr>
            <w:r w:rsidRPr="00C141F3">
              <w:rPr>
                <w:b/>
                <w:sz w:val="24"/>
                <w:szCs w:val="24"/>
              </w:rPr>
              <w:t>COURSE CODE &amp; NAME</w:t>
            </w:r>
          </w:p>
        </w:tc>
        <w:tc>
          <w:tcPr>
            <w:tcW w:w="6327" w:type="dxa"/>
          </w:tcPr>
          <w:p w14:paraId="72CF5C9B" w14:textId="3F8FF660" w:rsidR="00021DD2" w:rsidRPr="00C141F3" w:rsidRDefault="006022D6" w:rsidP="006022D6">
            <w:pPr>
              <w:spacing w:line="360" w:lineRule="auto"/>
              <w:jc w:val="both"/>
              <w:rPr>
                <w:b/>
                <w:sz w:val="24"/>
                <w:szCs w:val="24"/>
              </w:rPr>
            </w:pPr>
            <w:r w:rsidRPr="00C141F3">
              <w:rPr>
                <w:b/>
                <w:sz w:val="24"/>
                <w:szCs w:val="24"/>
              </w:rPr>
              <w:t>DPRM404 CONTRACTS MANAGEMENT IN PROJECTS</w:t>
            </w:r>
          </w:p>
        </w:tc>
      </w:tr>
      <w:tr w:rsidR="00021DD2" w:rsidRPr="00C141F3" w14:paraId="2E577EDD" w14:textId="77777777" w:rsidTr="00C141F3">
        <w:trPr>
          <w:jc w:val="center"/>
        </w:trPr>
        <w:tc>
          <w:tcPr>
            <w:tcW w:w="2689" w:type="dxa"/>
          </w:tcPr>
          <w:p w14:paraId="37AC40D2" w14:textId="1355C433" w:rsidR="00021DD2" w:rsidRPr="00C141F3" w:rsidRDefault="00021DD2" w:rsidP="006022D6">
            <w:pPr>
              <w:spacing w:line="360" w:lineRule="auto"/>
              <w:jc w:val="both"/>
              <w:rPr>
                <w:b/>
                <w:sz w:val="24"/>
                <w:szCs w:val="24"/>
              </w:rPr>
            </w:pPr>
          </w:p>
        </w:tc>
        <w:tc>
          <w:tcPr>
            <w:tcW w:w="6327" w:type="dxa"/>
          </w:tcPr>
          <w:p w14:paraId="663F8829" w14:textId="36A5D7D5" w:rsidR="00021DD2" w:rsidRPr="00C141F3" w:rsidRDefault="00021DD2" w:rsidP="006022D6">
            <w:pPr>
              <w:spacing w:line="360" w:lineRule="auto"/>
              <w:jc w:val="both"/>
              <w:rPr>
                <w:b/>
                <w:sz w:val="24"/>
                <w:szCs w:val="24"/>
              </w:rPr>
            </w:pPr>
          </w:p>
        </w:tc>
      </w:tr>
      <w:tr w:rsidR="00021DD2" w:rsidRPr="00C141F3" w14:paraId="4BD696DE" w14:textId="77777777" w:rsidTr="00C141F3">
        <w:trPr>
          <w:jc w:val="center"/>
        </w:trPr>
        <w:tc>
          <w:tcPr>
            <w:tcW w:w="2689" w:type="dxa"/>
          </w:tcPr>
          <w:p w14:paraId="6DAAA253" w14:textId="31B43DBC" w:rsidR="00021DD2" w:rsidRPr="00C141F3" w:rsidRDefault="00021DD2" w:rsidP="006022D6">
            <w:pPr>
              <w:spacing w:line="360" w:lineRule="auto"/>
              <w:jc w:val="both"/>
              <w:rPr>
                <w:b/>
                <w:sz w:val="24"/>
                <w:szCs w:val="24"/>
              </w:rPr>
            </w:pPr>
          </w:p>
        </w:tc>
        <w:tc>
          <w:tcPr>
            <w:tcW w:w="6327" w:type="dxa"/>
          </w:tcPr>
          <w:p w14:paraId="2915FEA4" w14:textId="5C548662" w:rsidR="00040775" w:rsidRPr="00C141F3" w:rsidRDefault="00040775" w:rsidP="006022D6">
            <w:pPr>
              <w:spacing w:line="360" w:lineRule="auto"/>
              <w:jc w:val="both"/>
              <w:rPr>
                <w:b/>
                <w:sz w:val="24"/>
                <w:szCs w:val="24"/>
              </w:rPr>
            </w:pPr>
          </w:p>
        </w:tc>
      </w:tr>
    </w:tbl>
    <w:p w14:paraId="0266B2D2" w14:textId="77777777" w:rsidR="008A05BE" w:rsidRPr="00C141F3" w:rsidRDefault="008A05BE" w:rsidP="006022D6">
      <w:pPr>
        <w:spacing w:line="360" w:lineRule="auto"/>
        <w:jc w:val="both"/>
        <w:rPr>
          <w:rFonts w:ascii="Times New Roman" w:hAnsi="Times New Roman" w:cs="Times New Roman"/>
          <w:b/>
          <w:sz w:val="24"/>
          <w:szCs w:val="24"/>
        </w:rPr>
      </w:pPr>
    </w:p>
    <w:p w14:paraId="38E6D28B" w14:textId="0ADE00DE" w:rsidR="001E6A9F" w:rsidRPr="00C141F3" w:rsidRDefault="001E6A9F" w:rsidP="006022D6">
      <w:pPr>
        <w:spacing w:line="360" w:lineRule="auto"/>
        <w:jc w:val="both"/>
        <w:rPr>
          <w:rFonts w:ascii="Times New Roman" w:hAnsi="Times New Roman" w:cs="Times New Roman"/>
          <w:b/>
          <w:sz w:val="24"/>
          <w:szCs w:val="24"/>
        </w:rPr>
      </w:pPr>
    </w:p>
    <w:p w14:paraId="1712F1A0" w14:textId="3570EA07" w:rsidR="003B40BB" w:rsidRPr="00C141F3" w:rsidRDefault="003B40BB" w:rsidP="00922A3F">
      <w:pPr>
        <w:spacing w:line="360" w:lineRule="auto"/>
        <w:jc w:val="center"/>
        <w:rPr>
          <w:rFonts w:ascii="Times New Roman" w:hAnsi="Times New Roman" w:cs="Times New Roman"/>
          <w:b/>
          <w:sz w:val="24"/>
          <w:szCs w:val="24"/>
        </w:rPr>
      </w:pPr>
      <w:r w:rsidRPr="00C141F3">
        <w:rPr>
          <w:rFonts w:ascii="Times New Roman" w:hAnsi="Times New Roman" w:cs="Times New Roman"/>
          <w:b/>
          <w:sz w:val="24"/>
          <w:szCs w:val="24"/>
        </w:rPr>
        <w:t>Assignment Set – 1</w:t>
      </w:r>
    </w:p>
    <w:p w14:paraId="6590C1F9" w14:textId="1CB26839" w:rsidR="003B40BB" w:rsidRDefault="003B40BB" w:rsidP="006022D6">
      <w:pPr>
        <w:spacing w:line="360" w:lineRule="auto"/>
        <w:jc w:val="both"/>
        <w:rPr>
          <w:rFonts w:ascii="Times New Roman" w:hAnsi="Times New Roman" w:cs="Times New Roman"/>
          <w:b/>
          <w:sz w:val="24"/>
          <w:szCs w:val="24"/>
        </w:rPr>
      </w:pPr>
    </w:p>
    <w:p w14:paraId="0355018B" w14:textId="77777777" w:rsidR="00C141F3" w:rsidRPr="00C141F3" w:rsidRDefault="00C141F3" w:rsidP="006022D6">
      <w:pPr>
        <w:spacing w:line="360" w:lineRule="auto"/>
        <w:jc w:val="both"/>
        <w:rPr>
          <w:rFonts w:ascii="Times New Roman" w:hAnsi="Times New Roman" w:cs="Times New Roman"/>
          <w:b/>
          <w:sz w:val="24"/>
          <w:szCs w:val="24"/>
        </w:rPr>
      </w:pPr>
    </w:p>
    <w:p w14:paraId="564F254F" w14:textId="6F28D2C3" w:rsidR="003B40BB" w:rsidRPr="00C141F3" w:rsidRDefault="00C141F3" w:rsidP="006022D6">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3B40BB" w:rsidRPr="00C141F3">
        <w:rPr>
          <w:rFonts w:ascii="Times New Roman" w:hAnsi="Times New Roman" w:cs="Times New Roman"/>
          <w:b/>
          <w:sz w:val="24"/>
          <w:szCs w:val="24"/>
        </w:rPr>
        <w:t>1. Explain the concept of Contract management. Also, outline in detail the significance of Project Procurement Management.</w:t>
      </w:r>
      <w:r w:rsidR="003B40BB" w:rsidRPr="00C141F3">
        <w:rPr>
          <w:rFonts w:ascii="Times New Roman" w:hAnsi="Times New Roman" w:cs="Times New Roman"/>
          <w:b/>
          <w:sz w:val="24"/>
          <w:szCs w:val="24"/>
        </w:rPr>
        <w:tab/>
      </w:r>
      <w:r w:rsidR="003B40BB" w:rsidRPr="00C141F3">
        <w:rPr>
          <w:rFonts w:ascii="Times New Roman" w:hAnsi="Times New Roman" w:cs="Times New Roman"/>
          <w:b/>
          <w:sz w:val="24"/>
          <w:szCs w:val="24"/>
        </w:rPr>
        <w:tab/>
      </w:r>
    </w:p>
    <w:p w14:paraId="707CBA62" w14:textId="3C19937D" w:rsidR="00922A3F" w:rsidRPr="00C141F3" w:rsidRDefault="006022D6" w:rsidP="006022D6">
      <w:pPr>
        <w:spacing w:line="360" w:lineRule="auto"/>
        <w:jc w:val="both"/>
        <w:rPr>
          <w:rFonts w:ascii="Times New Roman" w:hAnsi="Times New Roman" w:cs="Times New Roman"/>
          <w:b/>
          <w:bCs/>
          <w:sz w:val="24"/>
          <w:szCs w:val="24"/>
        </w:rPr>
      </w:pPr>
      <w:r w:rsidRPr="00C141F3">
        <w:rPr>
          <w:rFonts w:ascii="Times New Roman" w:hAnsi="Times New Roman" w:cs="Times New Roman"/>
          <w:b/>
          <w:bCs/>
          <w:sz w:val="24"/>
          <w:szCs w:val="24"/>
        </w:rPr>
        <w:t>Ans</w:t>
      </w:r>
      <w:r w:rsidR="00922A3F" w:rsidRPr="00C141F3">
        <w:rPr>
          <w:rFonts w:ascii="Times New Roman" w:hAnsi="Times New Roman" w:cs="Times New Roman"/>
          <w:b/>
          <w:bCs/>
          <w:sz w:val="24"/>
          <w:szCs w:val="24"/>
        </w:rPr>
        <w:t xml:space="preserve"> </w:t>
      </w:r>
      <w:r w:rsidRPr="00C141F3">
        <w:rPr>
          <w:rFonts w:ascii="Times New Roman" w:hAnsi="Times New Roman" w:cs="Times New Roman"/>
          <w:b/>
          <w:bCs/>
          <w:sz w:val="24"/>
          <w:szCs w:val="24"/>
        </w:rPr>
        <w:t>1</w:t>
      </w:r>
      <w:r w:rsidR="00C141F3">
        <w:rPr>
          <w:rFonts w:ascii="Times New Roman" w:hAnsi="Times New Roman" w:cs="Times New Roman"/>
          <w:b/>
          <w:bCs/>
          <w:sz w:val="24"/>
          <w:szCs w:val="24"/>
        </w:rPr>
        <w:t>.</w:t>
      </w:r>
    </w:p>
    <w:p w14:paraId="59E873B2" w14:textId="7C073836"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Concept of Contract Management</w:t>
      </w:r>
    </w:p>
    <w:p w14:paraId="5C577E70" w14:textId="58DFF7DB" w:rsidR="006022D6" w:rsidRPr="006022D6" w:rsidRDefault="006022D6" w:rsidP="00600BB3">
      <w:pPr>
        <w:spacing w:line="360" w:lineRule="auto"/>
        <w:jc w:val="both"/>
        <w:rPr>
          <w:rFonts w:ascii="Times New Roman" w:hAnsi="Times New Roman" w:cs="Times New Roman"/>
          <w:sz w:val="24"/>
          <w:szCs w:val="24"/>
        </w:rPr>
      </w:pPr>
      <w:r w:rsidRPr="006022D6">
        <w:rPr>
          <w:rFonts w:ascii="Times New Roman" w:hAnsi="Times New Roman" w:cs="Times New Roman"/>
          <w:sz w:val="24"/>
          <w:szCs w:val="24"/>
        </w:rPr>
        <w:t xml:space="preserve">Contract management refers to the process of creating, executing, and monitoring contracts made with customers, vendors, partners, or employees. It ensures that all parties to a contract meet their obligations effectively and that business goals are achieved within agreed timelines and budgets. The process includes drafting contract terms, negotiation, compliance monitoring, amendments, and closure. Effective contract management reduces risks, promotes </w:t>
      </w:r>
    </w:p>
    <w:p w14:paraId="23346281" w14:textId="77777777" w:rsidR="00600BB3" w:rsidRDefault="00600BB3" w:rsidP="00600BB3">
      <w:pPr>
        <w:shd w:val="clear" w:color="auto" w:fill="FFFFFF"/>
        <w:spacing w:after="0" w:line="240" w:lineRule="auto"/>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2BB3AF74" w14:textId="77777777" w:rsidR="00600BB3" w:rsidRDefault="00600BB3" w:rsidP="00600BB3">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275EBEA6" w14:textId="77777777" w:rsidR="00600BB3" w:rsidRDefault="00600BB3" w:rsidP="00600BB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8C4A10C" w14:textId="77777777" w:rsidR="00600BB3" w:rsidRDefault="00600BB3" w:rsidP="00600BB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2A6332C9" w14:textId="77777777" w:rsidR="00600BB3" w:rsidRDefault="00600BB3" w:rsidP="00600BB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AA01260" w14:textId="77777777" w:rsidR="00600BB3" w:rsidRDefault="00600BB3" w:rsidP="00600BB3">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29EDC00C" w14:textId="77777777" w:rsidR="00600BB3" w:rsidRDefault="00600BB3" w:rsidP="00600BB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0ED57AA" w14:textId="77777777" w:rsidR="00600BB3" w:rsidRDefault="00600BB3" w:rsidP="00600BB3">
      <w:pPr>
        <w:spacing w:before="240" w:after="240" w:line="240" w:lineRule="auto"/>
        <w:jc w:val="center"/>
        <w:rPr>
          <w:rFonts w:ascii="Georgia" w:hAnsi="Georgia"/>
          <w:b/>
          <w:sz w:val="32"/>
          <w:szCs w:val="32"/>
        </w:rPr>
      </w:pPr>
      <w:r>
        <w:rPr>
          <w:rFonts w:ascii="Georgia" w:hAnsi="Georgia"/>
          <w:b/>
          <w:sz w:val="32"/>
          <w:szCs w:val="32"/>
        </w:rPr>
        <w:t>OR</w:t>
      </w:r>
    </w:p>
    <w:p w14:paraId="4C48DD4A" w14:textId="77777777" w:rsidR="00600BB3" w:rsidRDefault="00600BB3" w:rsidP="00600BB3">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225E3321" w14:textId="77777777" w:rsidR="00600BB3" w:rsidRPr="00BE37EA" w:rsidRDefault="00600BB3" w:rsidP="00600BB3">
      <w:pPr>
        <w:spacing w:line="360" w:lineRule="auto"/>
        <w:jc w:val="center"/>
        <w:rPr>
          <w:rFonts w:ascii="Times New Roman" w:hAnsi="Times New Roman"/>
          <w:sz w:val="24"/>
          <w:szCs w:val="24"/>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239A7B8F" w14:textId="78707DEE" w:rsidR="006022D6" w:rsidRPr="00C141F3" w:rsidRDefault="006022D6" w:rsidP="006022D6">
      <w:pPr>
        <w:spacing w:line="360" w:lineRule="auto"/>
        <w:jc w:val="both"/>
        <w:rPr>
          <w:rFonts w:ascii="Times New Roman" w:hAnsi="Times New Roman" w:cs="Times New Roman"/>
          <w:b/>
          <w:sz w:val="24"/>
          <w:szCs w:val="24"/>
        </w:rPr>
      </w:pPr>
    </w:p>
    <w:p w14:paraId="0E9C1C22" w14:textId="3C3BFAC0" w:rsidR="00922A3F" w:rsidRPr="00C141F3" w:rsidRDefault="00C141F3" w:rsidP="006022D6">
      <w:pPr>
        <w:spacing w:line="360" w:lineRule="auto"/>
        <w:jc w:val="both"/>
        <w:rPr>
          <w:rFonts w:ascii="Times New Roman" w:hAnsi="Times New Roman" w:cs="Times New Roman"/>
          <w:b/>
          <w:sz w:val="24"/>
          <w:szCs w:val="24"/>
        </w:rPr>
      </w:pPr>
      <w:r w:rsidRPr="00C141F3">
        <w:rPr>
          <w:rFonts w:ascii="Times New Roman" w:hAnsi="Times New Roman" w:cs="Times New Roman"/>
          <w:b/>
          <w:sz w:val="24"/>
          <w:szCs w:val="24"/>
        </w:rPr>
        <w:t>Q</w:t>
      </w:r>
      <w:r w:rsidR="00922A3F" w:rsidRPr="00C141F3">
        <w:rPr>
          <w:rFonts w:ascii="Times New Roman" w:hAnsi="Times New Roman" w:cs="Times New Roman"/>
          <w:b/>
          <w:sz w:val="24"/>
          <w:szCs w:val="24"/>
        </w:rPr>
        <w:t>2. Detail the concept of Contract Lifecycle Management. Further to explain the importance of Contracts in a Project.</w:t>
      </w:r>
      <w:r w:rsidR="00922A3F" w:rsidRPr="00C141F3">
        <w:rPr>
          <w:rFonts w:ascii="Times New Roman" w:hAnsi="Times New Roman" w:cs="Times New Roman"/>
          <w:b/>
          <w:sz w:val="24"/>
          <w:szCs w:val="24"/>
        </w:rPr>
        <w:tab/>
        <w:t>3+7</w:t>
      </w:r>
      <w:r w:rsidR="00922A3F" w:rsidRPr="00C141F3">
        <w:rPr>
          <w:rFonts w:ascii="Times New Roman" w:hAnsi="Times New Roman" w:cs="Times New Roman"/>
          <w:b/>
          <w:sz w:val="24"/>
          <w:szCs w:val="24"/>
        </w:rPr>
        <w:tab/>
      </w:r>
    </w:p>
    <w:p w14:paraId="7882F3DD" w14:textId="56596C8A"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Ans</w:t>
      </w:r>
      <w:r w:rsidR="00922A3F">
        <w:rPr>
          <w:rFonts w:ascii="Times New Roman" w:hAnsi="Times New Roman" w:cs="Times New Roman"/>
          <w:b/>
          <w:bCs/>
          <w:sz w:val="24"/>
          <w:szCs w:val="24"/>
        </w:rPr>
        <w:t xml:space="preserve"> </w:t>
      </w:r>
      <w:r w:rsidRPr="006022D6">
        <w:rPr>
          <w:rFonts w:ascii="Times New Roman" w:hAnsi="Times New Roman" w:cs="Times New Roman"/>
          <w:b/>
          <w:bCs/>
          <w:sz w:val="24"/>
          <w:szCs w:val="24"/>
        </w:rPr>
        <w:t>2</w:t>
      </w:r>
      <w:r w:rsidR="00922A3F">
        <w:rPr>
          <w:rFonts w:ascii="Times New Roman" w:hAnsi="Times New Roman" w:cs="Times New Roman"/>
          <w:b/>
          <w:bCs/>
          <w:sz w:val="24"/>
          <w:szCs w:val="24"/>
        </w:rPr>
        <w:t>.</w:t>
      </w:r>
    </w:p>
    <w:p w14:paraId="52D25A19" w14:textId="77777777"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Understanding Contract Lifecycle Management (CLM)</w:t>
      </w:r>
    </w:p>
    <w:p w14:paraId="6AD751D0" w14:textId="77777777" w:rsidR="006022D6" w:rsidRPr="006022D6" w:rsidRDefault="006022D6" w:rsidP="006022D6">
      <w:pPr>
        <w:spacing w:line="360" w:lineRule="auto"/>
        <w:jc w:val="both"/>
        <w:rPr>
          <w:rFonts w:ascii="Times New Roman" w:hAnsi="Times New Roman" w:cs="Times New Roman"/>
          <w:sz w:val="24"/>
          <w:szCs w:val="24"/>
        </w:rPr>
      </w:pPr>
      <w:r w:rsidRPr="006022D6">
        <w:rPr>
          <w:rFonts w:ascii="Times New Roman" w:hAnsi="Times New Roman" w:cs="Times New Roman"/>
          <w:sz w:val="24"/>
          <w:szCs w:val="24"/>
        </w:rPr>
        <w:t>Contract Lifecycle Management (CLM) refers to the systematic process of managing a contract from its initial drafting to execution, performance monitoring, renewal, or closure. CLM ensures that contracts are accurate, compliant, and aligned with organizational goals. It involves various stages such as request, authoring, negotiation, approval, execution, obligation tracking, amendment, auditing, and renewal or termination.</w:t>
      </w:r>
    </w:p>
    <w:p w14:paraId="3DE93D9A" w14:textId="12DC4B43" w:rsidR="006022D6" w:rsidRPr="006022D6" w:rsidRDefault="006022D6" w:rsidP="00600BB3">
      <w:pPr>
        <w:spacing w:line="360" w:lineRule="auto"/>
        <w:jc w:val="both"/>
        <w:rPr>
          <w:rFonts w:ascii="Times New Roman" w:hAnsi="Times New Roman" w:cs="Times New Roman"/>
          <w:sz w:val="24"/>
          <w:szCs w:val="24"/>
        </w:rPr>
      </w:pPr>
      <w:r w:rsidRPr="006022D6">
        <w:rPr>
          <w:rFonts w:ascii="Times New Roman" w:hAnsi="Times New Roman" w:cs="Times New Roman"/>
          <w:sz w:val="24"/>
          <w:szCs w:val="24"/>
        </w:rPr>
        <w:t xml:space="preserve">A robust CLM framework ensures transparency, standardization, and efficiency throughout the </w:t>
      </w:r>
    </w:p>
    <w:p w14:paraId="0C3662A1" w14:textId="5DDF1FA6" w:rsidR="006022D6" w:rsidRDefault="006022D6" w:rsidP="006022D6">
      <w:pPr>
        <w:spacing w:line="360" w:lineRule="auto"/>
        <w:jc w:val="both"/>
        <w:rPr>
          <w:rFonts w:ascii="Times New Roman" w:hAnsi="Times New Roman" w:cs="Times New Roman"/>
          <w:sz w:val="24"/>
          <w:szCs w:val="24"/>
        </w:rPr>
      </w:pPr>
    </w:p>
    <w:p w14:paraId="53CDFB58" w14:textId="77777777" w:rsidR="00922A3F" w:rsidRPr="006022D6" w:rsidRDefault="00922A3F" w:rsidP="006022D6">
      <w:pPr>
        <w:spacing w:line="360" w:lineRule="auto"/>
        <w:jc w:val="both"/>
        <w:rPr>
          <w:rFonts w:ascii="Times New Roman" w:hAnsi="Times New Roman" w:cs="Times New Roman"/>
          <w:sz w:val="24"/>
          <w:szCs w:val="24"/>
        </w:rPr>
      </w:pPr>
    </w:p>
    <w:p w14:paraId="214B5EF7" w14:textId="133A2B92" w:rsidR="003B40BB" w:rsidRPr="00C141F3" w:rsidRDefault="00922A3F" w:rsidP="006022D6">
      <w:pPr>
        <w:spacing w:line="360" w:lineRule="auto"/>
        <w:jc w:val="both"/>
        <w:rPr>
          <w:rFonts w:ascii="Times New Roman" w:hAnsi="Times New Roman" w:cs="Times New Roman"/>
          <w:b/>
          <w:sz w:val="24"/>
          <w:szCs w:val="24"/>
        </w:rPr>
      </w:pPr>
      <w:r w:rsidRPr="00C141F3">
        <w:rPr>
          <w:rFonts w:ascii="Times New Roman" w:hAnsi="Times New Roman" w:cs="Times New Roman"/>
          <w:b/>
          <w:sz w:val="24"/>
          <w:szCs w:val="24"/>
        </w:rPr>
        <w:t>Q</w:t>
      </w:r>
      <w:r w:rsidR="003B40BB" w:rsidRPr="00C141F3">
        <w:rPr>
          <w:rFonts w:ascii="Times New Roman" w:hAnsi="Times New Roman" w:cs="Times New Roman"/>
          <w:b/>
          <w:sz w:val="24"/>
          <w:szCs w:val="24"/>
        </w:rPr>
        <w:t>3. Write a detailed note on the Bill of Materials. Also, discuss the various importance of the Bill of Materials.</w:t>
      </w:r>
      <w:r w:rsidRPr="00C141F3">
        <w:rPr>
          <w:rFonts w:ascii="Times New Roman" w:hAnsi="Times New Roman" w:cs="Times New Roman"/>
          <w:b/>
          <w:sz w:val="24"/>
          <w:szCs w:val="24"/>
        </w:rPr>
        <w:t xml:space="preserve"> </w:t>
      </w:r>
    </w:p>
    <w:p w14:paraId="1AD46D93" w14:textId="0EA9E3E8"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Ans 3</w:t>
      </w:r>
      <w:r w:rsidR="00922A3F">
        <w:rPr>
          <w:rFonts w:ascii="Times New Roman" w:hAnsi="Times New Roman" w:cs="Times New Roman"/>
          <w:b/>
          <w:bCs/>
          <w:sz w:val="24"/>
          <w:szCs w:val="24"/>
        </w:rPr>
        <w:t>.</w:t>
      </w:r>
    </w:p>
    <w:p w14:paraId="627C6E54" w14:textId="77777777"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Understanding the Bill of Materials (BOM)</w:t>
      </w:r>
    </w:p>
    <w:p w14:paraId="5AA179C3" w14:textId="77777777" w:rsidR="006022D6" w:rsidRPr="00C141F3" w:rsidRDefault="006022D6" w:rsidP="006022D6">
      <w:pPr>
        <w:spacing w:line="360" w:lineRule="auto"/>
        <w:jc w:val="both"/>
        <w:rPr>
          <w:rFonts w:ascii="Times New Roman" w:hAnsi="Times New Roman" w:cs="Times New Roman"/>
          <w:sz w:val="24"/>
          <w:szCs w:val="24"/>
        </w:rPr>
      </w:pPr>
      <w:r w:rsidRPr="00C141F3">
        <w:rPr>
          <w:rFonts w:ascii="Times New Roman" w:hAnsi="Times New Roman" w:cs="Times New Roman"/>
          <w:sz w:val="24"/>
          <w:szCs w:val="24"/>
        </w:rPr>
        <w:t xml:space="preserve">A </w:t>
      </w:r>
      <w:r w:rsidRPr="00C141F3">
        <w:rPr>
          <w:rFonts w:ascii="Times New Roman" w:hAnsi="Times New Roman" w:cs="Times New Roman"/>
          <w:bCs/>
          <w:sz w:val="24"/>
          <w:szCs w:val="24"/>
        </w:rPr>
        <w:t>Bill of Materials (BOM)</w:t>
      </w:r>
      <w:r w:rsidRPr="00C141F3">
        <w:rPr>
          <w:rFonts w:ascii="Times New Roman" w:hAnsi="Times New Roman" w:cs="Times New Roman"/>
          <w:sz w:val="24"/>
          <w:szCs w:val="24"/>
        </w:rPr>
        <w:t xml:space="preserve"> is a comprehensive list that outlines all the components, raw materials, parts, assemblies, and sub-assemblies required to manufacture, build, or repair a product. It acts as a blueprint for the production process and includes key details such as part numbers, descriptions, units of measure, quantities, procurement source, and assembly instructions.</w:t>
      </w:r>
    </w:p>
    <w:p w14:paraId="779874B7" w14:textId="28400DC0" w:rsidR="00C141F3" w:rsidRDefault="006022D6" w:rsidP="00600BB3">
      <w:pPr>
        <w:spacing w:line="360" w:lineRule="auto"/>
        <w:jc w:val="both"/>
        <w:rPr>
          <w:rFonts w:ascii="Times New Roman" w:hAnsi="Times New Roman" w:cs="Times New Roman"/>
          <w:sz w:val="24"/>
          <w:szCs w:val="24"/>
        </w:rPr>
      </w:pPr>
      <w:r w:rsidRPr="00C141F3">
        <w:rPr>
          <w:rFonts w:ascii="Times New Roman" w:hAnsi="Times New Roman" w:cs="Times New Roman"/>
          <w:sz w:val="24"/>
          <w:szCs w:val="24"/>
        </w:rPr>
        <w:t xml:space="preserve">BOMs are structured hierarchically. At the top is the finished product, followed by layers of </w:t>
      </w:r>
    </w:p>
    <w:p w14:paraId="77AB8D1C" w14:textId="0B516E00" w:rsidR="00C141F3" w:rsidRDefault="00C141F3" w:rsidP="006022D6">
      <w:pPr>
        <w:spacing w:line="360" w:lineRule="auto"/>
        <w:jc w:val="both"/>
        <w:rPr>
          <w:rFonts w:ascii="Times New Roman" w:hAnsi="Times New Roman" w:cs="Times New Roman"/>
          <w:sz w:val="24"/>
          <w:szCs w:val="24"/>
        </w:rPr>
      </w:pPr>
    </w:p>
    <w:p w14:paraId="4DF5AF2B" w14:textId="77777777" w:rsidR="00C141F3" w:rsidRPr="006022D6" w:rsidRDefault="00C141F3" w:rsidP="006022D6">
      <w:pPr>
        <w:spacing w:line="360" w:lineRule="auto"/>
        <w:jc w:val="both"/>
        <w:rPr>
          <w:rFonts w:ascii="Times New Roman" w:hAnsi="Times New Roman" w:cs="Times New Roman"/>
          <w:sz w:val="24"/>
          <w:szCs w:val="24"/>
        </w:rPr>
      </w:pPr>
    </w:p>
    <w:p w14:paraId="70C0246E" w14:textId="77777777" w:rsidR="00922A3F" w:rsidRPr="00C141F3" w:rsidRDefault="00922A3F" w:rsidP="00C141F3">
      <w:pPr>
        <w:spacing w:line="360" w:lineRule="auto"/>
        <w:jc w:val="center"/>
        <w:rPr>
          <w:rFonts w:ascii="Times New Roman" w:hAnsi="Times New Roman" w:cs="Times New Roman"/>
          <w:b/>
          <w:sz w:val="24"/>
          <w:szCs w:val="24"/>
        </w:rPr>
      </w:pPr>
      <w:r w:rsidRPr="00C141F3">
        <w:rPr>
          <w:rFonts w:ascii="Times New Roman" w:hAnsi="Times New Roman" w:cs="Times New Roman"/>
          <w:b/>
          <w:sz w:val="24"/>
          <w:szCs w:val="24"/>
        </w:rPr>
        <w:t>Assignment Set – 2</w:t>
      </w:r>
    </w:p>
    <w:p w14:paraId="164276B1" w14:textId="7AC31F5A" w:rsidR="00922A3F" w:rsidRDefault="00922A3F" w:rsidP="00922A3F">
      <w:pPr>
        <w:spacing w:line="360" w:lineRule="auto"/>
        <w:jc w:val="both"/>
        <w:rPr>
          <w:rFonts w:ascii="Times New Roman" w:hAnsi="Times New Roman" w:cs="Times New Roman"/>
          <w:b/>
          <w:sz w:val="24"/>
          <w:szCs w:val="24"/>
        </w:rPr>
      </w:pPr>
    </w:p>
    <w:p w14:paraId="2A96AA65" w14:textId="77777777" w:rsidR="00C141F3" w:rsidRPr="00C141F3" w:rsidRDefault="00C141F3" w:rsidP="00922A3F">
      <w:pPr>
        <w:spacing w:line="360" w:lineRule="auto"/>
        <w:jc w:val="both"/>
        <w:rPr>
          <w:rFonts w:ascii="Times New Roman" w:hAnsi="Times New Roman" w:cs="Times New Roman"/>
          <w:b/>
          <w:sz w:val="24"/>
          <w:szCs w:val="24"/>
        </w:rPr>
      </w:pPr>
    </w:p>
    <w:p w14:paraId="38F9B3C1" w14:textId="1B874FD8" w:rsidR="006022D6" w:rsidRPr="00C141F3" w:rsidRDefault="00C141F3" w:rsidP="006022D6">
      <w:pPr>
        <w:spacing w:line="360" w:lineRule="auto"/>
        <w:jc w:val="both"/>
        <w:rPr>
          <w:rFonts w:ascii="Times New Roman" w:hAnsi="Times New Roman" w:cs="Times New Roman"/>
          <w:b/>
          <w:sz w:val="24"/>
          <w:szCs w:val="24"/>
        </w:rPr>
      </w:pPr>
      <w:r w:rsidRPr="00C141F3">
        <w:rPr>
          <w:rFonts w:ascii="Times New Roman" w:hAnsi="Times New Roman" w:cs="Times New Roman"/>
          <w:b/>
          <w:sz w:val="24"/>
          <w:szCs w:val="24"/>
        </w:rPr>
        <w:t>Q</w:t>
      </w:r>
      <w:r w:rsidR="00922A3F" w:rsidRPr="00C141F3">
        <w:rPr>
          <w:rFonts w:ascii="Times New Roman" w:hAnsi="Times New Roman" w:cs="Times New Roman"/>
          <w:b/>
          <w:sz w:val="24"/>
          <w:szCs w:val="24"/>
        </w:rPr>
        <w:t xml:space="preserve">4. Explain the process of Contracting. </w:t>
      </w:r>
      <w:r w:rsidR="00922A3F" w:rsidRPr="00C141F3">
        <w:rPr>
          <w:rFonts w:ascii="Times New Roman" w:hAnsi="Times New Roman" w:cs="Times New Roman"/>
          <w:b/>
          <w:sz w:val="24"/>
          <w:szCs w:val="24"/>
        </w:rPr>
        <w:tab/>
      </w:r>
    </w:p>
    <w:p w14:paraId="5E71B4AD" w14:textId="340CAD31"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Ans 4</w:t>
      </w:r>
      <w:r w:rsidR="00922A3F">
        <w:rPr>
          <w:rFonts w:ascii="Times New Roman" w:hAnsi="Times New Roman" w:cs="Times New Roman"/>
          <w:b/>
          <w:bCs/>
          <w:sz w:val="24"/>
          <w:szCs w:val="24"/>
        </w:rPr>
        <w:t>.</w:t>
      </w:r>
    </w:p>
    <w:p w14:paraId="4B2D2837" w14:textId="672DBA90"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Contracting</w:t>
      </w:r>
    </w:p>
    <w:p w14:paraId="20A68DEF" w14:textId="3CD0D543" w:rsidR="006022D6" w:rsidRDefault="006022D6" w:rsidP="00600BB3">
      <w:pPr>
        <w:spacing w:line="360" w:lineRule="auto"/>
        <w:jc w:val="both"/>
        <w:rPr>
          <w:rFonts w:ascii="Times New Roman" w:hAnsi="Times New Roman" w:cs="Times New Roman"/>
          <w:sz w:val="24"/>
          <w:szCs w:val="24"/>
        </w:rPr>
      </w:pPr>
      <w:r w:rsidRPr="006022D6">
        <w:rPr>
          <w:rFonts w:ascii="Times New Roman" w:hAnsi="Times New Roman" w:cs="Times New Roman"/>
          <w:sz w:val="24"/>
          <w:szCs w:val="24"/>
        </w:rPr>
        <w:t xml:space="preserve">Contracting is the formal process of establishing a legally binding agreement between two or more parties, typically a buyer and a seller, for the supply of goods or services. In project management, contracting ensures that external vendors, suppliers, or consultants contribute to the project under defined terms and conditions. The contracting process plays a vital role in ensuring that project deliverables are met on time, within budget, and to the agreed quality </w:t>
      </w:r>
    </w:p>
    <w:p w14:paraId="32924182" w14:textId="77777777" w:rsidR="00600BB3" w:rsidRDefault="00600BB3" w:rsidP="00600BB3">
      <w:pPr>
        <w:spacing w:line="360" w:lineRule="auto"/>
        <w:jc w:val="both"/>
        <w:rPr>
          <w:rFonts w:ascii="Times New Roman" w:hAnsi="Times New Roman" w:cs="Times New Roman"/>
          <w:sz w:val="24"/>
          <w:szCs w:val="24"/>
        </w:rPr>
      </w:pPr>
    </w:p>
    <w:p w14:paraId="0A6197B4" w14:textId="77777777" w:rsidR="00C141F3" w:rsidRPr="006022D6" w:rsidRDefault="00C141F3" w:rsidP="006022D6">
      <w:pPr>
        <w:spacing w:line="360" w:lineRule="auto"/>
        <w:jc w:val="both"/>
        <w:rPr>
          <w:rFonts w:ascii="Times New Roman" w:hAnsi="Times New Roman" w:cs="Times New Roman"/>
          <w:sz w:val="24"/>
          <w:szCs w:val="24"/>
        </w:rPr>
      </w:pPr>
    </w:p>
    <w:p w14:paraId="64CC9398" w14:textId="77777777" w:rsidR="00C141F3" w:rsidRDefault="00922A3F" w:rsidP="006022D6">
      <w:pPr>
        <w:spacing w:line="360" w:lineRule="auto"/>
        <w:jc w:val="both"/>
        <w:rPr>
          <w:rFonts w:ascii="Times New Roman" w:hAnsi="Times New Roman" w:cs="Times New Roman"/>
          <w:b/>
          <w:sz w:val="24"/>
          <w:szCs w:val="24"/>
        </w:rPr>
      </w:pPr>
      <w:r w:rsidRPr="00C141F3">
        <w:rPr>
          <w:rFonts w:ascii="Times New Roman" w:hAnsi="Times New Roman" w:cs="Times New Roman"/>
          <w:b/>
          <w:sz w:val="24"/>
          <w:szCs w:val="24"/>
        </w:rPr>
        <w:t>Q</w:t>
      </w:r>
      <w:r w:rsidR="003B40BB" w:rsidRPr="00C141F3">
        <w:rPr>
          <w:rFonts w:ascii="Times New Roman" w:hAnsi="Times New Roman" w:cs="Times New Roman"/>
          <w:b/>
          <w:sz w:val="24"/>
          <w:szCs w:val="24"/>
        </w:rPr>
        <w:t>5. Illustrate the key considerations and practices for drafting contract terms.</w:t>
      </w:r>
      <w:r w:rsidR="003B40BB" w:rsidRPr="00C141F3">
        <w:rPr>
          <w:rFonts w:ascii="Times New Roman" w:hAnsi="Times New Roman" w:cs="Times New Roman"/>
          <w:b/>
          <w:sz w:val="24"/>
          <w:szCs w:val="24"/>
        </w:rPr>
        <w:tab/>
        <w:t>10</w:t>
      </w:r>
    </w:p>
    <w:p w14:paraId="66175FF4" w14:textId="60A2E8DF" w:rsidR="00922A3F" w:rsidRPr="00C141F3" w:rsidRDefault="006022D6" w:rsidP="006022D6">
      <w:pPr>
        <w:spacing w:line="360" w:lineRule="auto"/>
        <w:jc w:val="both"/>
        <w:rPr>
          <w:rFonts w:ascii="Times New Roman" w:hAnsi="Times New Roman" w:cs="Times New Roman"/>
          <w:b/>
          <w:sz w:val="24"/>
          <w:szCs w:val="24"/>
        </w:rPr>
      </w:pPr>
      <w:r w:rsidRPr="006022D6">
        <w:rPr>
          <w:rFonts w:ascii="Times New Roman" w:hAnsi="Times New Roman" w:cs="Times New Roman"/>
          <w:b/>
          <w:bCs/>
          <w:sz w:val="24"/>
          <w:szCs w:val="24"/>
        </w:rPr>
        <w:t>Ans</w:t>
      </w:r>
      <w:r w:rsidR="00922A3F">
        <w:rPr>
          <w:rFonts w:ascii="Times New Roman" w:hAnsi="Times New Roman" w:cs="Times New Roman"/>
          <w:b/>
          <w:bCs/>
          <w:sz w:val="24"/>
          <w:szCs w:val="24"/>
        </w:rPr>
        <w:t xml:space="preserve"> </w:t>
      </w:r>
      <w:r w:rsidRPr="006022D6">
        <w:rPr>
          <w:rFonts w:ascii="Times New Roman" w:hAnsi="Times New Roman" w:cs="Times New Roman"/>
          <w:b/>
          <w:bCs/>
          <w:sz w:val="24"/>
          <w:szCs w:val="24"/>
        </w:rPr>
        <w:t>5</w:t>
      </w:r>
      <w:r w:rsidR="00922A3F">
        <w:rPr>
          <w:rFonts w:ascii="Times New Roman" w:hAnsi="Times New Roman" w:cs="Times New Roman"/>
          <w:b/>
          <w:bCs/>
          <w:sz w:val="24"/>
          <w:szCs w:val="24"/>
        </w:rPr>
        <w:t>.</w:t>
      </w:r>
    </w:p>
    <w:p w14:paraId="51FFC37E" w14:textId="08A2BC1D"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Key Considerations and Practices for Drafting Contract Terms</w:t>
      </w:r>
    </w:p>
    <w:p w14:paraId="5BFB9AC7" w14:textId="39923424"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Contract Drafting</w:t>
      </w:r>
    </w:p>
    <w:p w14:paraId="5E6DB49C" w14:textId="77777777" w:rsidR="006022D6" w:rsidRPr="006022D6" w:rsidRDefault="006022D6" w:rsidP="006022D6">
      <w:pPr>
        <w:spacing w:line="360" w:lineRule="auto"/>
        <w:jc w:val="both"/>
        <w:rPr>
          <w:rFonts w:ascii="Times New Roman" w:hAnsi="Times New Roman" w:cs="Times New Roman"/>
          <w:sz w:val="24"/>
          <w:szCs w:val="24"/>
        </w:rPr>
      </w:pPr>
      <w:r w:rsidRPr="006022D6">
        <w:rPr>
          <w:rFonts w:ascii="Times New Roman" w:hAnsi="Times New Roman" w:cs="Times New Roman"/>
          <w:sz w:val="24"/>
          <w:szCs w:val="24"/>
        </w:rPr>
        <w:t>Drafting contract terms is a critical part of contract management that defines the rights, obligations, expectations, and remedies for all parties involved. A well-drafted contract minimizes ambiguity, prevents disputes, and ensures enforceability under law. The language used must be precise, legally sound, and reflect a mutual understanding between parties.</w:t>
      </w:r>
    </w:p>
    <w:p w14:paraId="31B6A93A" w14:textId="77777777"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Clarity and Specificity of Terms</w:t>
      </w:r>
    </w:p>
    <w:p w14:paraId="55CE9AB9" w14:textId="2FE7EDB9" w:rsidR="006022D6" w:rsidRPr="006022D6" w:rsidRDefault="006022D6" w:rsidP="00600BB3">
      <w:pPr>
        <w:spacing w:line="360" w:lineRule="auto"/>
        <w:jc w:val="both"/>
        <w:rPr>
          <w:rFonts w:ascii="Times New Roman" w:hAnsi="Times New Roman" w:cs="Times New Roman"/>
          <w:sz w:val="24"/>
          <w:szCs w:val="24"/>
        </w:rPr>
      </w:pPr>
      <w:r w:rsidRPr="006022D6">
        <w:rPr>
          <w:rFonts w:ascii="Times New Roman" w:hAnsi="Times New Roman" w:cs="Times New Roman"/>
          <w:sz w:val="24"/>
          <w:szCs w:val="24"/>
        </w:rPr>
        <w:t xml:space="preserve">One of the key considerations while drafting contract terms is ensuring clarity and specificity. </w:t>
      </w:r>
    </w:p>
    <w:p w14:paraId="72129E85" w14:textId="617DCCE1" w:rsidR="006022D6" w:rsidRDefault="006022D6" w:rsidP="006022D6">
      <w:pPr>
        <w:spacing w:line="360" w:lineRule="auto"/>
        <w:jc w:val="both"/>
        <w:rPr>
          <w:rFonts w:ascii="Times New Roman" w:hAnsi="Times New Roman" w:cs="Times New Roman"/>
          <w:sz w:val="24"/>
          <w:szCs w:val="24"/>
        </w:rPr>
      </w:pPr>
    </w:p>
    <w:p w14:paraId="3229C09C" w14:textId="77777777" w:rsidR="00922A3F" w:rsidRDefault="00922A3F" w:rsidP="006022D6">
      <w:pPr>
        <w:spacing w:line="360" w:lineRule="auto"/>
        <w:jc w:val="both"/>
        <w:rPr>
          <w:rFonts w:ascii="Times New Roman" w:hAnsi="Times New Roman" w:cs="Times New Roman"/>
          <w:sz w:val="24"/>
          <w:szCs w:val="24"/>
        </w:rPr>
      </w:pPr>
    </w:p>
    <w:p w14:paraId="2FC3A0EA" w14:textId="1BD35033" w:rsidR="00922A3F" w:rsidRPr="00C141F3" w:rsidRDefault="00C141F3" w:rsidP="006022D6">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22A3F" w:rsidRPr="00C141F3">
        <w:rPr>
          <w:rFonts w:ascii="Times New Roman" w:hAnsi="Times New Roman" w:cs="Times New Roman"/>
          <w:b/>
          <w:sz w:val="24"/>
          <w:szCs w:val="24"/>
        </w:rPr>
        <w:t>6. What do you mean by GOI GFR? Outline in detail the challenges of complying with GFR.</w:t>
      </w:r>
      <w:r w:rsidR="00922A3F" w:rsidRPr="00C141F3">
        <w:rPr>
          <w:rFonts w:ascii="Times New Roman" w:hAnsi="Times New Roman" w:cs="Times New Roman"/>
          <w:b/>
          <w:sz w:val="24"/>
          <w:szCs w:val="24"/>
        </w:rPr>
        <w:tab/>
      </w:r>
    </w:p>
    <w:p w14:paraId="23A96DEA" w14:textId="77777777" w:rsidR="00922A3F"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Ans</w:t>
      </w:r>
      <w:r w:rsidR="00922A3F">
        <w:rPr>
          <w:rFonts w:ascii="Times New Roman" w:hAnsi="Times New Roman" w:cs="Times New Roman"/>
          <w:b/>
          <w:bCs/>
          <w:sz w:val="24"/>
          <w:szCs w:val="24"/>
        </w:rPr>
        <w:t xml:space="preserve"> </w:t>
      </w:r>
      <w:r w:rsidRPr="006022D6">
        <w:rPr>
          <w:rFonts w:ascii="Times New Roman" w:hAnsi="Times New Roman" w:cs="Times New Roman"/>
          <w:b/>
          <w:bCs/>
          <w:sz w:val="24"/>
          <w:szCs w:val="24"/>
        </w:rPr>
        <w:t>6</w:t>
      </w:r>
      <w:r w:rsidR="00922A3F">
        <w:rPr>
          <w:rFonts w:ascii="Times New Roman" w:hAnsi="Times New Roman" w:cs="Times New Roman"/>
          <w:b/>
          <w:bCs/>
          <w:sz w:val="24"/>
          <w:szCs w:val="24"/>
        </w:rPr>
        <w:t>.</w:t>
      </w:r>
      <w:r w:rsidRPr="006022D6">
        <w:rPr>
          <w:rFonts w:ascii="Times New Roman" w:hAnsi="Times New Roman" w:cs="Times New Roman"/>
          <w:b/>
          <w:bCs/>
          <w:sz w:val="24"/>
          <w:szCs w:val="24"/>
        </w:rPr>
        <w:t xml:space="preserve"> </w:t>
      </w:r>
    </w:p>
    <w:p w14:paraId="4F58430F" w14:textId="0947D455"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Meaning of GOI GFR and Challenges of Complying with It</w:t>
      </w:r>
    </w:p>
    <w:p w14:paraId="08118246" w14:textId="35EA63DA" w:rsidR="006022D6" w:rsidRPr="006022D6" w:rsidRDefault="006022D6" w:rsidP="006022D6">
      <w:pPr>
        <w:spacing w:line="360" w:lineRule="auto"/>
        <w:jc w:val="both"/>
        <w:rPr>
          <w:rFonts w:ascii="Times New Roman" w:hAnsi="Times New Roman" w:cs="Times New Roman"/>
          <w:b/>
          <w:bCs/>
          <w:sz w:val="24"/>
          <w:szCs w:val="24"/>
        </w:rPr>
      </w:pPr>
      <w:r w:rsidRPr="006022D6">
        <w:rPr>
          <w:rFonts w:ascii="Times New Roman" w:hAnsi="Times New Roman" w:cs="Times New Roman"/>
          <w:b/>
          <w:bCs/>
          <w:sz w:val="24"/>
          <w:szCs w:val="24"/>
        </w:rPr>
        <w:t>GOI GFR</w:t>
      </w:r>
    </w:p>
    <w:p w14:paraId="22BF7985" w14:textId="77777777" w:rsidR="006022D6" w:rsidRPr="00C141F3" w:rsidRDefault="006022D6" w:rsidP="006022D6">
      <w:pPr>
        <w:spacing w:line="360" w:lineRule="auto"/>
        <w:jc w:val="both"/>
        <w:rPr>
          <w:rFonts w:ascii="Times New Roman" w:hAnsi="Times New Roman" w:cs="Times New Roman"/>
          <w:sz w:val="24"/>
          <w:szCs w:val="24"/>
        </w:rPr>
      </w:pPr>
      <w:r w:rsidRPr="00C141F3">
        <w:rPr>
          <w:rFonts w:ascii="Times New Roman" w:hAnsi="Times New Roman" w:cs="Times New Roman"/>
          <w:sz w:val="24"/>
          <w:szCs w:val="24"/>
        </w:rPr>
        <w:t xml:space="preserve">The </w:t>
      </w:r>
      <w:r w:rsidRPr="00C141F3">
        <w:rPr>
          <w:rFonts w:ascii="Times New Roman" w:hAnsi="Times New Roman" w:cs="Times New Roman"/>
          <w:bCs/>
          <w:sz w:val="24"/>
          <w:szCs w:val="24"/>
        </w:rPr>
        <w:t>General Financial Rules (GFR)</w:t>
      </w:r>
      <w:r w:rsidRPr="00C141F3">
        <w:rPr>
          <w:rFonts w:ascii="Times New Roman" w:hAnsi="Times New Roman" w:cs="Times New Roman"/>
          <w:sz w:val="24"/>
          <w:szCs w:val="24"/>
        </w:rPr>
        <w:t xml:space="preserve"> issued by the </w:t>
      </w:r>
      <w:r w:rsidRPr="00C141F3">
        <w:rPr>
          <w:rFonts w:ascii="Times New Roman" w:hAnsi="Times New Roman" w:cs="Times New Roman"/>
          <w:bCs/>
          <w:sz w:val="24"/>
          <w:szCs w:val="24"/>
        </w:rPr>
        <w:t>Government of India (GOI)</w:t>
      </w:r>
      <w:r w:rsidRPr="00C141F3">
        <w:rPr>
          <w:rFonts w:ascii="Times New Roman" w:hAnsi="Times New Roman" w:cs="Times New Roman"/>
          <w:sz w:val="24"/>
          <w:szCs w:val="24"/>
        </w:rPr>
        <w:t xml:space="preserve"> are a set of instructions that govern the financial management procedures for all government departments, public sector enterprises, and organizations receiving government funds. First introduced in 1947 and revised periodically—most recently in 2017—GFR lays down the framework for efficient, accountable, and transparent public financial management. These rules are applicable to procurement, budgeting, contract execution, inventory management, and disposal of assets.</w:t>
      </w:r>
    </w:p>
    <w:p w14:paraId="0B7408AA" w14:textId="6F978F59" w:rsidR="006022D6" w:rsidRPr="00C141F3" w:rsidRDefault="006022D6" w:rsidP="00600BB3">
      <w:pPr>
        <w:spacing w:line="360" w:lineRule="auto"/>
        <w:jc w:val="both"/>
        <w:rPr>
          <w:rFonts w:ascii="Times New Roman" w:hAnsi="Times New Roman" w:cs="Times New Roman"/>
          <w:sz w:val="24"/>
          <w:szCs w:val="24"/>
        </w:rPr>
      </w:pPr>
      <w:r w:rsidRPr="00C141F3">
        <w:rPr>
          <w:rFonts w:ascii="Times New Roman" w:hAnsi="Times New Roman" w:cs="Times New Roman"/>
          <w:sz w:val="24"/>
          <w:szCs w:val="24"/>
        </w:rPr>
        <w:t xml:space="preserve">GFR provides the legal and procedural foundation for public procurement and expenditure. It </w:t>
      </w:r>
      <w:bookmarkStart w:id="0" w:name="_GoBack"/>
      <w:bookmarkEnd w:id="0"/>
    </w:p>
    <w:p w14:paraId="3FEB92CA" w14:textId="77777777" w:rsidR="006022D6" w:rsidRPr="00C141F3" w:rsidRDefault="006022D6" w:rsidP="006022D6">
      <w:pPr>
        <w:spacing w:line="360" w:lineRule="auto"/>
        <w:jc w:val="both"/>
        <w:rPr>
          <w:rFonts w:ascii="Times New Roman" w:hAnsi="Times New Roman" w:cs="Times New Roman"/>
          <w:sz w:val="24"/>
          <w:szCs w:val="24"/>
        </w:rPr>
      </w:pPr>
    </w:p>
    <w:sectPr w:rsidR="006022D6" w:rsidRPr="00C141F3" w:rsidSect="006022D6">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D3C1C" w14:textId="77777777" w:rsidR="00942240" w:rsidRDefault="00942240">
      <w:pPr>
        <w:spacing w:after="0" w:line="240" w:lineRule="auto"/>
      </w:pPr>
      <w:r>
        <w:separator/>
      </w:r>
    </w:p>
  </w:endnote>
  <w:endnote w:type="continuationSeparator" w:id="0">
    <w:p w14:paraId="0C92D395" w14:textId="77777777" w:rsidR="00942240" w:rsidRDefault="0094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2247DD68"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4D583" w14:textId="77777777" w:rsidR="00942240" w:rsidRDefault="00942240">
      <w:pPr>
        <w:spacing w:after="0" w:line="240" w:lineRule="auto"/>
      </w:pPr>
      <w:r>
        <w:separator/>
      </w:r>
    </w:p>
  </w:footnote>
  <w:footnote w:type="continuationSeparator" w:id="0">
    <w:p w14:paraId="01FE60F4" w14:textId="77777777" w:rsidR="00942240" w:rsidRDefault="00942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E2910CE"/>
    <w:multiLevelType w:val="multilevel"/>
    <w:tmpl w:val="9FE23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5"/>
  </w:num>
  <w:num w:numId="4">
    <w:abstractNumId w:val="3"/>
  </w:num>
  <w:num w:numId="5">
    <w:abstractNumId w:val="4"/>
  </w:num>
  <w:num w:numId="6">
    <w:abstractNumId w:val="12"/>
  </w:num>
  <w:num w:numId="7">
    <w:abstractNumId w:val="6"/>
  </w:num>
  <w:num w:numId="8">
    <w:abstractNumId w:val="11"/>
  </w:num>
  <w:num w:numId="9">
    <w:abstractNumId w:val="8"/>
  </w:num>
  <w:num w:numId="10">
    <w:abstractNumId w:val="10"/>
  </w:num>
  <w:num w:numId="11">
    <w:abstractNumId w:val="13"/>
  </w:num>
  <w:num w:numId="12">
    <w:abstractNumId w:val="1"/>
  </w:num>
  <w:num w:numId="13">
    <w:abstractNumId w:val="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0C44AB"/>
    <w:rsid w:val="0011582B"/>
    <w:rsid w:val="00124D12"/>
    <w:rsid w:val="00131642"/>
    <w:rsid w:val="00160DBF"/>
    <w:rsid w:val="00187FA5"/>
    <w:rsid w:val="001A25BD"/>
    <w:rsid w:val="001A6BC6"/>
    <w:rsid w:val="001C514A"/>
    <w:rsid w:val="001E494A"/>
    <w:rsid w:val="001E4CD4"/>
    <w:rsid w:val="001E6A9F"/>
    <w:rsid w:val="001F4636"/>
    <w:rsid w:val="00212FCF"/>
    <w:rsid w:val="00226827"/>
    <w:rsid w:val="0027106F"/>
    <w:rsid w:val="00274A2A"/>
    <w:rsid w:val="002806C6"/>
    <w:rsid w:val="002B280A"/>
    <w:rsid w:val="002B3C68"/>
    <w:rsid w:val="002D75E6"/>
    <w:rsid w:val="00330AF0"/>
    <w:rsid w:val="00341257"/>
    <w:rsid w:val="0036356B"/>
    <w:rsid w:val="003B40BB"/>
    <w:rsid w:val="003C7D8A"/>
    <w:rsid w:val="003F6C83"/>
    <w:rsid w:val="00427D2B"/>
    <w:rsid w:val="00433C54"/>
    <w:rsid w:val="00490A6F"/>
    <w:rsid w:val="004C1A52"/>
    <w:rsid w:val="004C2D2B"/>
    <w:rsid w:val="004C3C44"/>
    <w:rsid w:val="004C6CC0"/>
    <w:rsid w:val="00547DCC"/>
    <w:rsid w:val="00552DA4"/>
    <w:rsid w:val="00554803"/>
    <w:rsid w:val="00570F24"/>
    <w:rsid w:val="00595428"/>
    <w:rsid w:val="005A4423"/>
    <w:rsid w:val="005B1BCB"/>
    <w:rsid w:val="0060010A"/>
    <w:rsid w:val="00600BB3"/>
    <w:rsid w:val="006022D6"/>
    <w:rsid w:val="0060388D"/>
    <w:rsid w:val="00610449"/>
    <w:rsid w:val="00622BCA"/>
    <w:rsid w:val="00624B4C"/>
    <w:rsid w:val="00650150"/>
    <w:rsid w:val="006507CB"/>
    <w:rsid w:val="006632FB"/>
    <w:rsid w:val="00684412"/>
    <w:rsid w:val="006A34DC"/>
    <w:rsid w:val="006B4660"/>
    <w:rsid w:val="006B4978"/>
    <w:rsid w:val="006B4DD6"/>
    <w:rsid w:val="006B7E40"/>
    <w:rsid w:val="006C35BE"/>
    <w:rsid w:val="006C498D"/>
    <w:rsid w:val="006D304D"/>
    <w:rsid w:val="006D3D9A"/>
    <w:rsid w:val="006E7B3B"/>
    <w:rsid w:val="007505B7"/>
    <w:rsid w:val="00765818"/>
    <w:rsid w:val="007D6CD9"/>
    <w:rsid w:val="007F0C2B"/>
    <w:rsid w:val="0081510D"/>
    <w:rsid w:val="00816193"/>
    <w:rsid w:val="0082075C"/>
    <w:rsid w:val="00820AC7"/>
    <w:rsid w:val="00840A67"/>
    <w:rsid w:val="008444C9"/>
    <w:rsid w:val="008649F0"/>
    <w:rsid w:val="00875B8D"/>
    <w:rsid w:val="008903F4"/>
    <w:rsid w:val="008A05BE"/>
    <w:rsid w:val="008E017F"/>
    <w:rsid w:val="008F18BD"/>
    <w:rsid w:val="00922A3F"/>
    <w:rsid w:val="0092623C"/>
    <w:rsid w:val="00942240"/>
    <w:rsid w:val="00965CB8"/>
    <w:rsid w:val="00974915"/>
    <w:rsid w:val="00974922"/>
    <w:rsid w:val="0098285D"/>
    <w:rsid w:val="009A7481"/>
    <w:rsid w:val="009B510E"/>
    <w:rsid w:val="009B7E7F"/>
    <w:rsid w:val="009E3AD0"/>
    <w:rsid w:val="009F661A"/>
    <w:rsid w:val="00A27537"/>
    <w:rsid w:val="00A34427"/>
    <w:rsid w:val="00AB1DDE"/>
    <w:rsid w:val="00AB1FDB"/>
    <w:rsid w:val="00AC0C39"/>
    <w:rsid w:val="00AD782B"/>
    <w:rsid w:val="00AE1ECE"/>
    <w:rsid w:val="00AF500F"/>
    <w:rsid w:val="00AF5C1C"/>
    <w:rsid w:val="00B06407"/>
    <w:rsid w:val="00B14DF1"/>
    <w:rsid w:val="00B62840"/>
    <w:rsid w:val="00BC682B"/>
    <w:rsid w:val="00BE6CDF"/>
    <w:rsid w:val="00BF36BE"/>
    <w:rsid w:val="00C141F3"/>
    <w:rsid w:val="00C47218"/>
    <w:rsid w:val="00C54843"/>
    <w:rsid w:val="00C744BF"/>
    <w:rsid w:val="00C819D8"/>
    <w:rsid w:val="00C97B6A"/>
    <w:rsid w:val="00CC230F"/>
    <w:rsid w:val="00D03AB8"/>
    <w:rsid w:val="00D05DA8"/>
    <w:rsid w:val="00D10F17"/>
    <w:rsid w:val="00D41312"/>
    <w:rsid w:val="00D925D3"/>
    <w:rsid w:val="00DA57DB"/>
    <w:rsid w:val="00DB5D44"/>
    <w:rsid w:val="00DB7E03"/>
    <w:rsid w:val="00DE5F07"/>
    <w:rsid w:val="00E01D6B"/>
    <w:rsid w:val="00E02C12"/>
    <w:rsid w:val="00E05980"/>
    <w:rsid w:val="00E22063"/>
    <w:rsid w:val="00ED4275"/>
    <w:rsid w:val="00EE310B"/>
    <w:rsid w:val="00EF24E8"/>
    <w:rsid w:val="00EF7585"/>
    <w:rsid w:val="00F361CD"/>
    <w:rsid w:val="00F46D65"/>
    <w:rsid w:val="00F56982"/>
    <w:rsid w:val="00F71174"/>
    <w:rsid w:val="00F758B8"/>
    <w:rsid w:val="00F80453"/>
    <w:rsid w:val="00FA1868"/>
    <w:rsid w:val="00FC1E0A"/>
    <w:rsid w:val="00FC2845"/>
    <w:rsid w:val="00FC464C"/>
    <w:rsid w:val="00FE68A2"/>
    <w:rsid w:val="00FF6DA8"/>
    <w:rsid w:val="146DA4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unhideWhenUsed/>
    <w:rsid w:val="00600B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4948">
      <w:bodyDiv w:val="1"/>
      <w:marLeft w:val="0"/>
      <w:marRight w:val="0"/>
      <w:marTop w:val="0"/>
      <w:marBottom w:val="0"/>
      <w:divBdr>
        <w:top w:val="none" w:sz="0" w:space="0" w:color="auto"/>
        <w:left w:val="none" w:sz="0" w:space="0" w:color="auto"/>
        <w:bottom w:val="none" w:sz="0" w:space="0" w:color="auto"/>
        <w:right w:val="none" w:sz="0" w:space="0" w:color="auto"/>
      </w:divBdr>
    </w:div>
    <w:div w:id="89594974">
      <w:bodyDiv w:val="1"/>
      <w:marLeft w:val="0"/>
      <w:marRight w:val="0"/>
      <w:marTop w:val="0"/>
      <w:marBottom w:val="0"/>
      <w:divBdr>
        <w:top w:val="none" w:sz="0" w:space="0" w:color="auto"/>
        <w:left w:val="none" w:sz="0" w:space="0" w:color="auto"/>
        <w:bottom w:val="none" w:sz="0" w:space="0" w:color="auto"/>
        <w:right w:val="none" w:sz="0" w:space="0" w:color="auto"/>
      </w:divBdr>
    </w:div>
    <w:div w:id="376198132">
      <w:bodyDiv w:val="1"/>
      <w:marLeft w:val="0"/>
      <w:marRight w:val="0"/>
      <w:marTop w:val="0"/>
      <w:marBottom w:val="0"/>
      <w:divBdr>
        <w:top w:val="none" w:sz="0" w:space="0" w:color="auto"/>
        <w:left w:val="none" w:sz="0" w:space="0" w:color="auto"/>
        <w:bottom w:val="none" w:sz="0" w:space="0" w:color="auto"/>
        <w:right w:val="none" w:sz="0" w:space="0" w:color="auto"/>
      </w:divBdr>
    </w:div>
    <w:div w:id="1453017831">
      <w:bodyDiv w:val="1"/>
      <w:marLeft w:val="0"/>
      <w:marRight w:val="0"/>
      <w:marTop w:val="0"/>
      <w:marBottom w:val="0"/>
      <w:divBdr>
        <w:top w:val="none" w:sz="0" w:space="0" w:color="auto"/>
        <w:left w:val="none" w:sz="0" w:space="0" w:color="auto"/>
        <w:bottom w:val="none" w:sz="0" w:space="0" w:color="auto"/>
        <w:right w:val="none" w:sz="0" w:space="0" w:color="auto"/>
      </w:divBdr>
    </w:div>
    <w:div w:id="1478300059">
      <w:bodyDiv w:val="1"/>
      <w:marLeft w:val="0"/>
      <w:marRight w:val="0"/>
      <w:marTop w:val="0"/>
      <w:marBottom w:val="0"/>
      <w:divBdr>
        <w:top w:val="none" w:sz="0" w:space="0" w:color="auto"/>
        <w:left w:val="none" w:sz="0" w:space="0" w:color="auto"/>
        <w:bottom w:val="none" w:sz="0" w:space="0" w:color="auto"/>
        <w:right w:val="none" w:sz="0" w:space="0" w:color="auto"/>
      </w:divBdr>
    </w:div>
    <w:div w:id="1936016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85</TotalTime>
  <Pages>4</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44</cp:revision>
  <dcterms:created xsi:type="dcterms:W3CDTF">2025-04-19T04:27:00Z</dcterms:created>
  <dcterms:modified xsi:type="dcterms:W3CDTF">2025-05-24T16:52:00Z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