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3" w:type="pct"/>
        <w:tblCellMar>
          <w:left w:w="0" w:type="dxa"/>
          <w:right w:w="0" w:type="dxa"/>
        </w:tblCellMar>
        <w:tblLook w:val="0000"/>
      </w:tblPr>
      <w:tblGrid>
        <w:gridCol w:w="3021"/>
        <w:gridCol w:w="6636"/>
      </w:tblGrid>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SESSION</w:t>
            </w: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FEB MARCH 2025</w:t>
            </w:r>
          </w:p>
        </w:tc>
      </w:tr>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PROGRAM</w:t>
            </w: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MASTER OF BUSINESS ADMINISTRATION (MBA)</w:t>
            </w:r>
          </w:p>
        </w:tc>
      </w:tr>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SEMESTER</w:t>
            </w: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III</w:t>
            </w:r>
          </w:p>
        </w:tc>
      </w:tr>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COURSE CODE &amp; NAME</w:t>
            </w: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DFIN301 SECURITY ANALYSIS AND PORTFOLIO MANAGEMENT</w:t>
            </w:r>
          </w:p>
        </w:tc>
      </w:tr>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p>
        </w:tc>
      </w:tr>
      <w:tr w:rsidR="00B71E8F" w:rsidRPr="00B71E8F" w:rsidTr="006F6C48">
        <w:trPr>
          <w:trHeight w:val="238"/>
        </w:trPr>
        <w:tc>
          <w:tcPr>
            <w:tcW w:w="1564"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p>
        </w:tc>
        <w:tc>
          <w:tcPr>
            <w:tcW w:w="3436" w:type="pct"/>
            <w:tcBorders>
              <w:top w:val="single" w:sz="4" w:space="0" w:color="000000"/>
              <w:left w:val="single" w:sz="4" w:space="0" w:color="000000"/>
              <w:bottom w:val="single" w:sz="4" w:space="0" w:color="000000"/>
              <w:right w:val="single" w:sz="4" w:space="0" w:color="000000"/>
            </w:tcBorders>
          </w:tcPr>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p>
        </w:tc>
      </w:tr>
    </w:tbl>
    <w:p w:rsidR="00B71E8F" w:rsidRPr="00B71E8F" w:rsidRDefault="00B71E8F" w:rsidP="00B71E8F">
      <w:pPr>
        <w:spacing w:after="0" w:line="360" w:lineRule="auto"/>
        <w:jc w:val="both"/>
        <w:rPr>
          <w:rFonts w:ascii="Times New Roman" w:eastAsia="Times New Roman" w:hAnsi="Times New Roman" w:cs="Times New Roman"/>
          <w:b/>
          <w:bCs/>
          <w:kern w:val="2"/>
          <w:lang w:val="en-IN" w:eastAsia="en-IN"/>
        </w:rPr>
      </w:pPr>
    </w:p>
    <w:p w:rsidR="00B71E8F" w:rsidRPr="0078536A" w:rsidRDefault="00B71E8F" w:rsidP="00B71E8F">
      <w:pPr>
        <w:spacing w:after="160" w:line="360" w:lineRule="auto"/>
        <w:jc w:val="both"/>
        <w:rPr>
          <w:rFonts w:ascii="Times New Roman" w:eastAsia="Times New Roman" w:hAnsi="Times New Roman" w:cs="Times New Roman"/>
          <w:b/>
          <w:bCs/>
          <w:kern w:val="2"/>
          <w:lang w:val="en-IN" w:eastAsia="en-IN"/>
        </w:rPr>
      </w:pPr>
    </w:p>
    <w:p w:rsidR="00825C8D" w:rsidRPr="00B71E8F" w:rsidRDefault="00825C8D" w:rsidP="00B71E8F">
      <w:pPr>
        <w:spacing w:after="160" w:line="360" w:lineRule="auto"/>
        <w:jc w:val="both"/>
        <w:rPr>
          <w:rFonts w:ascii="Times New Roman" w:eastAsia="Times New Roman" w:hAnsi="Times New Roman" w:cs="Times New Roman"/>
          <w:b/>
          <w:bCs/>
          <w:kern w:val="2"/>
          <w:lang w:val="en-IN" w:eastAsia="en-IN"/>
        </w:rPr>
      </w:pPr>
    </w:p>
    <w:p w:rsidR="00B71E8F" w:rsidRPr="00B71E8F" w:rsidRDefault="00B71E8F" w:rsidP="00825C8D">
      <w:pPr>
        <w:spacing w:after="160" w:line="360" w:lineRule="auto"/>
        <w:jc w:val="center"/>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Assignment Set – 1</w:t>
      </w:r>
    </w:p>
    <w:p w:rsidR="00B71E8F" w:rsidRPr="0078536A" w:rsidRDefault="00B71E8F" w:rsidP="00B71E8F">
      <w:pPr>
        <w:spacing w:after="160" w:line="360" w:lineRule="auto"/>
        <w:jc w:val="both"/>
        <w:rPr>
          <w:rFonts w:ascii="Times New Roman" w:eastAsia="Times New Roman" w:hAnsi="Times New Roman" w:cs="Times New Roman"/>
          <w:b/>
          <w:bCs/>
          <w:kern w:val="2"/>
          <w:lang w:val="en-IN" w:eastAsia="en-IN"/>
        </w:rPr>
      </w:pPr>
    </w:p>
    <w:p w:rsidR="00825C8D" w:rsidRPr="00B71E8F" w:rsidRDefault="00825C8D" w:rsidP="00B71E8F">
      <w:pPr>
        <w:spacing w:after="160" w:line="360" w:lineRule="auto"/>
        <w:jc w:val="both"/>
        <w:rPr>
          <w:rFonts w:ascii="Times New Roman" w:eastAsia="Times New Roman" w:hAnsi="Times New Roman" w:cs="Times New Roman"/>
          <w:b/>
          <w:bCs/>
          <w:kern w:val="2"/>
          <w:lang w:val="en-IN" w:eastAsia="en-IN"/>
        </w:rPr>
      </w:pPr>
    </w:p>
    <w:p w:rsidR="00B71E8F" w:rsidRPr="00B71E8F" w:rsidRDefault="00825C8D" w:rsidP="00B71E8F">
      <w:pPr>
        <w:spacing w:after="160" w:line="360" w:lineRule="auto"/>
        <w:jc w:val="both"/>
        <w:rPr>
          <w:rFonts w:ascii="Times New Roman" w:eastAsia="Times New Roman" w:hAnsi="Times New Roman" w:cs="Times New Roman"/>
          <w:b/>
          <w:bCs/>
          <w:kern w:val="2"/>
          <w:lang w:val="en-IN" w:eastAsia="en-IN"/>
        </w:rPr>
      </w:pPr>
      <w:r w:rsidRPr="0078536A">
        <w:rPr>
          <w:rFonts w:ascii="Times New Roman" w:eastAsia="Times New Roman" w:hAnsi="Times New Roman" w:cs="Times New Roman"/>
          <w:b/>
          <w:bCs/>
          <w:kern w:val="2"/>
          <w:lang w:val="en-IN" w:eastAsia="en-IN"/>
        </w:rPr>
        <w:t>Q</w:t>
      </w:r>
      <w:r w:rsidR="00B71E8F" w:rsidRPr="00B71E8F">
        <w:rPr>
          <w:rFonts w:ascii="Times New Roman" w:eastAsia="Times New Roman" w:hAnsi="Times New Roman" w:cs="Times New Roman"/>
          <w:b/>
          <w:bCs/>
          <w:kern w:val="2"/>
          <w:lang w:val="en-IN" w:eastAsia="en-IN"/>
        </w:rPr>
        <w:t xml:space="preserve">1. a) Mrs. Rohit invested in 500 shares of ₹ 100 </w:t>
      </w:r>
      <w:proofErr w:type="gramStart"/>
      <w:r w:rsidR="00B71E8F" w:rsidRPr="00B71E8F">
        <w:rPr>
          <w:rFonts w:ascii="Times New Roman" w:eastAsia="Times New Roman" w:hAnsi="Times New Roman" w:cs="Times New Roman"/>
          <w:b/>
          <w:bCs/>
          <w:kern w:val="2"/>
          <w:lang w:val="en-IN" w:eastAsia="en-IN"/>
        </w:rPr>
        <w:t>each(</w:t>
      </w:r>
      <w:proofErr w:type="gramEnd"/>
      <w:r w:rsidR="00B71E8F" w:rsidRPr="00B71E8F">
        <w:rPr>
          <w:rFonts w:ascii="Times New Roman" w:eastAsia="Times New Roman" w:hAnsi="Times New Roman" w:cs="Times New Roman"/>
          <w:b/>
          <w:bCs/>
          <w:kern w:val="2"/>
          <w:lang w:val="en-IN" w:eastAsia="en-IN"/>
        </w:rPr>
        <w:t xml:space="preserve">face value) of HDFC Bank in 2020 at ₹ 1,500 per share. The company declared a dividend @ 20% for the financial year 2021-22. The market price of </w:t>
      </w:r>
      <w:proofErr w:type="gramStart"/>
      <w:r w:rsidR="00B71E8F" w:rsidRPr="00B71E8F">
        <w:rPr>
          <w:rFonts w:ascii="Times New Roman" w:eastAsia="Times New Roman" w:hAnsi="Times New Roman" w:cs="Times New Roman"/>
          <w:b/>
          <w:bCs/>
          <w:kern w:val="2"/>
          <w:lang w:val="en-IN" w:eastAsia="en-IN"/>
        </w:rPr>
        <w:t>a  share</w:t>
      </w:r>
      <w:proofErr w:type="gramEnd"/>
      <w:r w:rsidR="00B71E8F" w:rsidRPr="00B71E8F">
        <w:rPr>
          <w:rFonts w:ascii="Times New Roman" w:eastAsia="Times New Roman" w:hAnsi="Times New Roman" w:cs="Times New Roman"/>
          <w:b/>
          <w:bCs/>
          <w:kern w:val="2"/>
          <w:lang w:val="en-IN" w:eastAsia="en-IN"/>
        </w:rPr>
        <w:t xml:space="preserve"> on 1.4.2021 was ₹ 1,800, and on 31.3.2022, it was ₹ 2,000. Determine the annual return on her investment for the year 2021-22.</w:t>
      </w:r>
    </w:p>
    <w:p w:rsidR="00B71E8F" w:rsidRPr="0078536A" w:rsidRDefault="00B71E8F" w:rsidP="00B71E8F">
      <w:pPr>
        <w:spacing w:after="16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b)  Discuss   the   rationale   behind   investors   constructing   diversified portfolios instead of concentrating investments in individual securities</w:t>
      </w:r>
      <w:r w:rsidRPr="00B71E8F">
        <w:rPr>
          <w:rFonts w:ascii="Times New Roman" w:eastAsia="Times New Roman" w:hAnsi="Times New Roman" w:cs="Times New Roman"/>
          <w:b/>
          <w:bCs/>
          <w:kern w:val="2"/>
          <w:lang w:val="en-IN" w:eastAsia="en-IN"/>
        </w:rPr>
        <w:tab/>
        <w:t xml:space="preserve"> 5+5</w:t>
      </w:r>
      <w:r w:rsidRPr="00B71E8F">
        <w:rPr>
          <w:rFonts w:ascii="Times New Roman" w:eastAsia="Times New Roman" w:hAnsi="Times New Roman" w:cs="Times New Roman"/>
          <w:b/>
          <w:bCs/>
          <w:kern w:val="2"/>
          <w:lang w:val="en-IN" w:eastAsia="en-IN"/>
        </w:rPr>
        <w:tab/>
      </w:r>
      <w:bookmarkStart w:id="0" w:name="X3fdfae16e9294d371dd1fff28dc3e84872a3349"/>
    </w:p>
    <w:p w:rsidR="00B71E8F" w:rsidRPr="0078536A" w:rsidRDefault="00825C8D" w:rsidP="003C1CAB">
      <w:pPr>
        <w:pStyle w:val="Heading3"/>
        <w:spacing w:line="360" w:lineRule="auto"/>
        <w:jc w:val="both"/>
        <w:rPr>
          <w:rFonts w:cs="Times New Roman"/>
          <w:b/>
          <w:bCs/>
          <w:color w:val="auto"/>
          <w:sz w:val="24"/>
          <w:szCs w:val="24"/>
        </w:rPr>
      </w:pPr>
      <w:r w:rsidRPr="0078536A">
        <w:rPr>
          <w:rFonts w:cs="Times New Roman"/>
          <w:b/>
          <w:bCs/>
          <w:color w:val="auto"/>
          <w:sz w:val="24"/>
          <w:szCs w:val="24"/>
        </w:rPr>
        <w:t>Ans 1.</w:t>
      </w:r>
    </w:p>
    <w:p w:rsidR="008332EF" w:rsidRPr="0078536A" w:rsidRDefault="003C1CAB" w:rsidP="003C1CAB">
      <w:pPr>
        <w:pStyle w:val="Heading3"/>
        <w:spacing w:line="360" w:lineRule="auto"/>
        <w:jc w:val="both"/>
        <w:rPr>
          <w:rFonts w:cs="Times New Roman"/>
          <w:color w:val="auto"/>
          <w:sz w:val="24"/>
          <w:szCs w:val="24"/>
        </w:rPr>
      </w:pPr>
      <w:r w:rsidRPr="0078536A">
        <w:rPr>
          <w:rFonts w:cs="Times New Roman"/>
          <w:b/>
          <w:bCs/>
          <w:color w:val="auto"/>
          <w:sz w:val="24"/>
          <w:szCs w:val="24"/>
        </w:rPr>
        <w:t xml:space="preserve"> (a) Calculation of Annual Return on Investment for the Year 2021–22</w:t>
      </w:r>
    </w:p>
    <w:p w:rsidR="008332EF" w:rsidRPr="0078536A" w:rsidRDefault="003C1CAB" w:rsidP="003C1CAB">
      <w:pPr>
        <w:pStyle w:val="FirstParagraph"/>
        <w:spacing w:line="360" w:lineRule="auto"/>
        <w:jc w:val="both"/>
        <w:rPr>
          <w:rFonts w:cs="Times New Roman"/>
        </w:rPr>
      </w:pPr>
      <w:r w:rsidRPr="0078536A">
        <w:rPr>
          <w:rFonts w:cs="Times New Roman"/>
          <w:b/>
          <w:bCs/>
        </w:rPr>
        <w:t>Given Data:</w:t>
      </w:r>
    </w:p>
    <w:tbl>
      <w:tblPr>
        <w:tblStyle w:val="Table"/>
        <w:tblW w:w="5000" w:type="pct"/>
        <w:tblLook w:val="0020"/>
      </w:tblPr>
      <w:tblGrid>
        <w:gridCol w:w="7013"/>
        <w:gridCol w:w="2563"/>
      </w:tblGrid>
      <w:tr w:rsidR="008332EF" w:rsidRPr="0078536A" w:rsidTr="003C1CAB">
        <w:trPr>
          <w:cnfStyle w:val="100000000000"/>
          <w:tblHeader/>
        </w:trPr>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Particulars</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Value</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Number of shares</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500</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Face value per share</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₹100</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Purchase price per share (2020)</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₹1,500</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lastRenderedPageBreak/>
              <w:t>Market price on 1.4.2021</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₹1,800</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Market price on 31.3.2022</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₹2,000</w:t>
            </w:r>
          </w:p>
        </w:tc>
      </w:tr>
      <w:tr w:rsidR="008332EF" w:rsidRPr="0078536A" w:rsidTr="003C1CAB">
        <w:tc>
          <w:tcPr>
            <w:tcW w:w="3662" w:type="pct"/>
          </w:tcPr>
          <w:p w:rsidR="008332EF" w:rsidRPr="0078536A" w:rsidRDefault="003C1CAB" w:rsidP="003C1CAB">
            <w:pPr>
              <w:pStyle w:val="Compact"/>
              <w:spacing w:line="360" w:lineRule="auto"/>
              <w:jc w:val="both"/>
              <w:rPr>
                <w:rFonts w:cs="Times New Roman"/>
              </w:rPr>
            </w:pPr>
            <w:r w:rsidRPr="0078536A">
              <w:rPr>
                <w:rFonts w:cs="Times New Roman"/>
              </w:rPr>
              <w:t>Dividend declared @ 20% (on FV ₹100)</w:t>
            </w:r>
          </w:p>
        </w:tc>
        <w:tc>
          <w:tcPr>
            <w:tcW w:w="1338" w:type="pct"/>
          </w:tcPr>
          <w:p w:rsidR="008332EF" w:rsidRPr="0078536A" w:rsidRDefault="003C1CAB" w:rsidP="003C1CAB">
            <w:pPr>
              <w:pStyle w:val="Compact"/>
              <w:spacing w:line="360" w:lineRule="auto"/>
              <w:jc w:val="both"/>
              <w:rPr>
                <w:rFonts w:cs="Times New Roman"/>
              </w:rPr>
            </w:pPr>
            <w:r w:rsidRPr="0078536A">
              <w:rPr>
                <w:rFonts w:cs="Times New Roman"/>
              </w:rPr>
              <w:t>₹20 per share</w:t>
            </w:r>
          </w:p>
        </w:tc>
      </w:tr>
    </w:tbl>
    <w:p w:rsidR="008332EF" w:rsidRPr="0078536A" w:rsidRDefault="008332EF" w:rsidP="003C1CAB">
      <w:pPr>
        <w:spacing w:line="360" w:lineRule="auto"/>
        <w:jc w:val="both"/>
        <w:rPr>
          <w:rFonts w:ascii="Times New Roman" w:hAnsi="Times New Roman" w:cs="Times New Roman"/>
        </w:rPr>
      </w:pPr>
    </w:p>
    <w:p w:rsidR="008332EF" w:rsidRPr="0078536A" w:rsidRDefault="003C1CAB" w:rsidP="003C1CAB">
      <w:pPr>
        <w:pStyle w:val="FirstParagraph"/>
        <w:spacing w:line="360" w:lineRule="auto"/>
        <w:jc w:val="both"/>
        <w:rPr>
          <w:rFonts w:cs="Times New Roman"/>
        </w:rPr>
      </w:pPr>
      <w:r w:rsidRPr="0078536A">
        <w:rPr>
          <w:rFonts w:cs="Times New Roman"/>
          <w:b/>
          <w:bCs/>
        </w:rPr>
        <w:t>Step 1: Calculate Dividend Income</w:t>
      </w:r>
    </w:p>
    <w:p w:rsidR="008332EF" w:rsidRPr="0078536A" w:rsidRDefault="003C1CAB" w:rsidP="003C1CAB">
      <w:pPr>
        <w:pStyle w:val="BodyText"/>
        <w:spacing w:line="360" w:lineRule="auto"/>
        <w:jc w:val="both"/>
        <w:rPr>
          <w:rFonts w:cs="Times New Roman"/>
        </w:rPr>
      </w:pPr>
      <m:oMathPara>
        <m:oMathParaPr>
          <m:jc m:val="center"/>
        </m:oMathParaPr>
        <m:oMath>
          <m:r>
            <m:rPr>
              <m:nor/>
            </m:rPr>
            <w:rPr>
              <w:rFonts w:cs="Times New Roman"/>
            </w:rPr>
            <m:t>Dividend per share</m:t>
          </m:r>
          <m:r>
            <m:rPr>
              <m:sty m:val="p"/>
            </m:rPr>
            <w:rPr>
              <w:rFonts w:ascii="Cambria Math" w:hAnsi="Cambria Math" w:cs="Times New Roman"/>
            </w:rPr>
            <m:t>=20%×₹100=₹20</m:t>
          </m:r>
        </m:oMath>
      </m:oMathPara>
    </w:p>
    <w:p w:rsidR="008332EF" w:rsidRPr="0078536A" w:rsidRDefault="003C1CAB" w:rsidP="003C1CAB">
      <w:pPr>
        <w:pStyle w:val="FirstParagraph"/>
        <w:spacing w:line="360" w:lineRule="auto"/>
        <w:jc w:val="both"/>
        <w:rPr>
          <w:rFonts w:cs="Times New Roman"/>
        </w:rPr>
      </w:pPr>
      <m:oMathPara>
        <m:oMathParaPr>
          <m:jc m:val="center"/>
        </m:oMathParaPr>
        <m:oMath>
          <m:r>
            <m:rPr>
              <m:nor/>
            </m:rPr>
            <w:rPr>
              <w:rFonts w:cs="Times New Roman"/>
            </w:rPr>
            <m:t>Total Dividend</m:t>
          </m:r>
          <m:r>
            <m:rPr>
              <m:sty m:val="p"/>
            </m:rPr>
            <w:rPr>
              <w:rFonts w:ascii="Cambria Math" w:hAnsi="Cambria Math" w:cs="Times New Roman"/>
            </w:rPr>
            <m:t>=₹20×500=₹10,000</m:t>
          </m:r>
        </m:oMath>
      </m:oMathPara>
    </w:p>
    <w:p w:rsidR="008332EF" w:rsidRPr="0078536A" w:rsidRDefault="008332EF" w:rsidP="003C1CAB">
      <w:pPr>
        <w:spacing w:line="360" w:lineRule="auto"/>
        <w:jc w:val="both"/>
        <w:rPr>
          <w:rFonts w:ascii="Times New Roman" w:hAnsi="Times New Roman" w:cs="Times New Roman"/>
        </w:rPr>
      </w:pPr>
    </w:p>
    <w:p w:rsidR="008332EF" w:rsidRPr="0078536A" w:rsidRDefault="003C1CAB" w:rsidP="003C1CAB">
      <w:pPr>
        <w:pStyle w:val="FirstParagraph"/>
        <w:spacing w:line="360" w:lineRule="auto"/>
        <w:jc w:val="both"/>
        <w:rPr>
          <w:rFonts w:cs="Times New Roman"/>
        </w:rPr>
      </w:pPr>
      <w:r w:rsidRPr="0078536A">
        <w:rPr>
          <w:rFonts w:cs="Times New Roman"/>
          <w:b/>
          <w:bCs/>
        </w:rPr>
        <w:t>Step 2: Calculate Capital Gain</w:t>
      </w:r>
    </w:p>
    <w:p w:rsidR="008332EF" w:rsidRPr="0078536A" w:rsidRDefault="003C1CAB" w:rsidP="003C1CAB">
      <w:pPr>
        <w:pStyle w:val="BodyText"/>
        <w:spacing w:line="360" w:lineRule="auto"/>
        <w:jc w:val="both"/>
        <w:rPr>
          <w:rFonts w:cs="Times New Roman"/>
        </w:rPr>
      </w:pPr>
      <m:oMathPara>
        <m:oMathParaPr>
          <m:jc m:val="center"/>
        </m:oMathParaPr>
        <m:oMath>
          <m:r>
            <m:rPr>
              <m:nor/>
            </m:rPr>
            <w:rPr>
              <w:rFonts w:cs="Times New Roman"/>
            </w:rPr>
            <m:t>Capital Gain per Share</m:t>
          </m:r>
          <m:r>
            <m:rPr>
              <m:sty m:val="p"/>
            </m:rPr>
            <w:rPr>
              <w:rFonts w:ascii="Cambria Math" w:hAnsi="Cambria Math" w:cs="Times New Roman"/>
            </w:rPr>
            <m:t>=₹2,000-₹1,800=₹200</m:t>
          </m:r>
        </m:oMath>
      </m:oMathPara>
    </w:p>
    <w:p w:rsidR="008332EF" w:rsidRPr="0078536A" w:rsidRDefault="003C1CAB" w:rsidP="003C1CAB">
      <w:pPr>
        <w:pStyle w:val="FirstParagraph"/>
        <w:spacing w:line="360" w:lineRule="auto"/>
        <w:jc w:val="both"/>
        <w:rPr>
          <w:rFonts w:cs="Times New Roman"/>
        </w:rPr>
      </w:pPr>
      <m:oMathPara>
        <m:oMathParaPr>
          <m:jc m:val="center"/>
        </m:oMathParaPr>
        <m:oMath>
          <m:r>
            <m:rPr>
              <m:nor/>
            </m:rPr>
            <w:rPr>
              <w:rFonts w:cs="Times New Roman"/>
            </w:rPr>
            <m:t>Total Capital Gain</m:t>
          </m:r>
          <m:r>
            <m:rPr>
              <m:sty m:val="p"/>
            </m:rPr>
            <w:rPr>
              <w:rFonts w:ascii="Cambria Math" w:hAnsi="Cambria Math" w:cs="Times New Roman"/>
            </w:rPr>
            <m:t>=₹200×500=₹1,00,000</m:t>
          </m:r>
        </m:oMath>
      </m:oMathPara>
    </w:p>
    <w:p w:rsidR="008332EF" w:rsidRPr="0078536A" w:rsidRDefault="008332EF" w:rsidP="003C1CAB">
      <w:pPr>
        <w:spacing w:line="360" w:lineRule="auto"/>
        <w:jc w:val="both"/>
        <w:rPr>
          <w:rFonts w:ascii="Times New Roman" w:hAnsi="Times New Roman" w:cs="Times New Roman"/>
        </w:rPr>
      </w:pPr>
    </w:p>
    <w:p w:rsidR="008332EF" w:rsidRPr="0078536A" w:rsidRDefault="003C1CAB" w:rsidP="003C1CAB">
      <w:pPr>
        <w:pStyle w:val="FirstParagraph"/>
        <w:spacing w:line="360" w:lineRule="auto"/>
        <w:jc w:val="both"/>
        <w:rPr>
          <w:rFonts w:cs="Times New Roman"/>
        </w:rPr>
      </w:pPr>
      <w:r w:rsidRPr="0078536A">
        <w:rPr>
          <w:rFonts w:cs="Times New Roman"/>
          <w:b/>
          <w:bCs/>
        </w:rPr>
        <w:t>Step 3: Calculate Total Return</w:t>
      </w:r>
    </w:p>
    <w:p w:rsidR="00961287" w:rsidRPr="00961287" w:rsidRDefault="00961287" w:rsidP="00961287">
      <w:pPr>
        <w:shd w:val="clear" w:color="auto" w:fill="FFFFFF"/>
        <w:spacing w:after="0"/>
        <w:jc w:val="center"/>
        <w:rPr>
          <w:rFonts w:ascii="Arial" w:eastAsia="Calibri" w:hAnsi="Arial" w:cs="Times New Roman"/>
          <w:color w:val="222222"/>
          <w:sz w:val="20"/>
          <w:szCs w:val="20"/>
          <w:lang w:val="en-IN"/>
        </w:rPr>
      </w:pPr>
      <w:bookmarkStart w:id="1" w:name="Xab860cb6f523d92fc4797c962774df3aeb22f40"/>
      <w:bookmarkEnd w:id="0"/>
      <w:proofErr w:type="gramStart"/>
      <w:r w:rsidRPr="00961287">
        <w:rPr>
          <w:rFonts w:ascii="Georgia" w:eastAsia="Calibri" w:hAnsi="Georgia" w:cs="Times New Roman"/>
          <w:color w:val="000000"/>
          <w:sz w:val="33"/>
          <w:szCs w:val="33"/>
          <w:highlight w:val="cyan"/>
          <w:shd w:val="clear" w:color="auto" w:fill="FF0000"/>
          <w:lang w:val="en-IN"/>
        </w:rPr>
        <w:t>Its</w:t>
      </w:r>
      <w:proofErr w:type="gramEnd"/>
      <w:r w:rsidRPr="00961287">
        <w:rPr>
          <w:rFonts w:ascii="Georgia" w:eastAsia="Calibri" w:hAnsi="Georgia" w:cs="Times New Roman"/>
          <w:color w:val="000000"/>
          <w:sz w:val="33"/>
          <w:szCs w:val="33"/>
          <w:highlight w:val="cyan"/>
          <w:shd w:val="clear" w:color="auto" w:fill="FF0000"/>
          <w:lang w:val="en-IN"/>
        </w:rPr>
        <w:t xml:space="preserve"> Half solved only</w:t>
      </w:r>
    </w:p>
    <w:p w:rsidR="00961287" w:rsidRPr="00961287" w:rsidRDefault="00961287" w:rsidP="00961287">
      <w:pPr>
        <w:shd w:val="clear" w:color="auto" w:fill="FFFFFF"/>
        <w:spacing w:before="240" w:after="240"/>
        <w:jc w:val="center"/>
        <w:rPr>
          <w:rFonts w:ascii="Georgia" w:eastAsia="Calibri" w:hAnsi="Georgia" w:cs="Times New Roman"/>
          <w:sz w:val="40"/>
          <w:szCs w:val="33"/>
          <w:shd w:val="clear" w:color="auto" w:fill="FFFF00"/>
          <w:lang w:val="en-IN"/>
        </w:rPr>
      </w:pPr>
      <w:r w:rsidRPr="00961287">
        <w:rPr>
          <w:rFonts w:ascii="Georgia" w:eastAsia="Calibri" w:hAnsi="Georgia" w:cs="Times New Roman"/>
          <w:sz w:val="40"/>
          <w:szCs w:val="33"/>
          <w:shd w:val="clear" w:color="auto" w:fill="FFFF00"/>
          <w:lang w:val="en-IN"/>
        </w:rPr>
        <w:t xml:space="preserve">Buy </w:t>
      </w:r>
      <w:proofErr w:type="gramStart"/>
      <w:r w:rsidRPr="00961287">
        <w:rPr>
          <w:rFonts w:ascii="Georgia" w:eastAsia="Calibri" w:hAnsi="Georgia" w:cs="Times New Roman"/>
          <w:sz w:val="40"/>
          <w:szCs w:val="33"/>
          <w:shd w:val="clear" w:color="auto" w:fill="FFFF00"/>
          <w:lang w:val="en-IN"/>
        </w:rPr>
        <w:t>Complete</w:t>
      </w:r>
      <w:proofErr w:type="gramEnd"/>
      <w:r w:rsidRPr="00961287">
        <w:rPr>
          <w:rFonts w:ascii="Georgia" w:eastAsia="Calibri" w:hAnsi="Georgia" w:cs="Times New Roman"/>
          <w:sz w:val="40"/>
          <w:szCs w:val="33"/>
          <w:shd w:val="clear" w:color="auto" w:fill="FFFF00"/>
          <w:lang w:val="en-IN"/>
        </w:rPr>
        <w:t xml:space="preserve"> assignment from us</w:t>
      </w:r>
    </w:p>
    <w:p w:rsidR="00961287" w:rsidRPr="00961287" w:rsidRDefault="00961287" w:rsidP="00961287">
      <w:pPr>
        <w:shd w:val="clear" w:color="auto" w:fill="FFFFFF"/>
        <w:spacing w:before="240" w:after="240"/>
        <w:jc w:val="center"/>
        <w:rPr>
          <w:rFonts w:ascii="Georgia" w:eastAsia="Calibri" w:hAnsi="Georgia" w:cs="Times New Roman"/>
          <w:b/>
          <w:color w:val="222222"/>
          <w:sz w:val="33"/>
          <w:szCs w:val="33"/>
          <w:shd w:val="clear" w:color="auto" w:fill="FFFF00"/>
          <w:lang w:val="en-IN"/>
        </w:rPr>
      </w:pPr>
      <w:r w:rsidRPr="00961287">
        <w:rPr>
          <w:rFonts w:ascii="Georgia" w:eastAsia="Calibri" w:hAnsi="Georgia" w:cs="Times New Roman"/>
          <w:b/>
          <w:color w:val="222222"/>
          <w:sz w:val="33"/>
          <w:szCs w:val="33"/>
          <w:shd w:val="clear" w:color="auto" w:fill="FFFF00"/>
          <w:lang w:val="en-IN"/>
        </w:rPr>
        <w:t>Price – 190</w:t>
      </w:r>
      <w:proofErr w:type="gramStart"/>
      <w:r w:rsidRPr="00961287">
        <w:rPr>
          <w:rFonts w:ascii="Georgia" w:eastAsia="Calibri" w:hAnsi="Georgia" w:cs="Times New Roman"/>
          <w:b/>
          <w:color w:val="222222"/>
          <w:sz w:val="33"/>
          <w:szCs w:val="33"/>
          <w:shd w:val="clear" w:color="auto" w:fill="FFFF00"/>
          <w:lang w:val="en-IN"/>
        </w:rPr>
        <w:t>/  assignment</w:t>
      </w:r>
      <w:proofErr w:type="gramEnd"/>
    </w:p>
    <w:p w:rsidR="00961287" w:rsidRPr="00961287" w:rsidRDefault="00961287" w:rsidP="00961287">
      <w:pPr>
        <w:spacing w:before="240" w:after="240"/>
        <w:jc w:val="center"/>
        <w:rPr>
          <w:rFonts w:ascii="Georgia" w:eastAsia="Calibri" w:hAnsi="Georgia" w:cs="Times New Roman"/>
          <w:b/>
          <w:color w:val="FF0000"/>
          <w:sz w:val="36"/>
          <w:szCs w:val="36"/>
          <w:lang w:val="en-IN"/>
        </w:rPr>
      </w:pPr>
      <w:r w:rsidRPr="00961287">
        <w:rPr>
          <w:rFonts w:ascii="Georgia" w:eastAsia="Calibri" w:hAnsi="Georgia" w:cs="Times New Roman"/>
          <w:b/>
          <w:sz w:val="40"/>
          <w:szCs w:val="40"/>
          <w:lang w:val="en-IN"/>
        </w:rPr>
        <w:t xml:space="preserve">MUJ </w:t>
      </w:r>
      <w:r w:rsidRPr="00961287">
        <w:rPr>
          <w:rFonts w:ascii="Georgia" w:eastAsia="Calibri" w:hAnsi="Georgia" w:cs="Times New Roman"/>
          <w:b/>
          <w:sz w:val="40"/>
          <w:szCs w:val="40"/>
          <w:highlight w:val="yellow"/>
          <w:lang w:val="en-IN"/>
        </w:rPr>
        <w:t>Manipal University</w:t>
      </w:r>
      <w:r w:rsidRPr="00961287">
        <w:rPr>
          <w:rFonts w:ascii="Georgia" w:eastAsia="Calibri" w:hAnsi="Georgia" w:cs="Times New Roman"/>
          <w:b/>
          <w:color w:val="222222"/>
          <w:sz w:val="33"/>
          <w:szCs w:val="33"/>
          <w:highlight w:val="yellow"/>
          <w:shd w:val="clear" w:color="auto" w:fill="FFFF00"/>
          <w:lang w:val="en-IN"/>
        </w:rPr>
        <w:t xml:space="preserve"> </w:t>
      </w:r>
      <w:r w:rsidRPr="00961287">
        <w:rPr>
          <w:rFonts w:ascii="Georgia" w:eastAsia="Calibri" w:hAnsi="Georgia" w:cs="Times New Roman"/>
          <w:b/>
          <w:sz w:val="36"/>
          <w:szCs w:val="36"/>
          <w:lang w:val="en-IN"/>
        </w:rPr>
        <w:t xml:space="preserve">Complete </w:t>
      </w:r>
      <w:proofErr w:type="gramStart"/>
      <w:r w:rsidRPr="00961287">
        <w:rPr>
          <w:rFonts w:ascii="Georgia" w:eastAsia="Calibri" w:hAnsi="Georgia" w:cs="Times New Roman"/>
          <w:b/>
          <w:sz w:val="36"/>
          <w:szCs w:val="36"/>
          <w:lang w:val="en-IN"/>
        </w:rPr>
        <w:t>SolvedAssignments</w:t>
      </w:r>
      <w:r w:rsidRPr="00961287">
        <w:rPr>
          <w:rFonts w:ascii="Georgia" w:eastAsia="Calibri" w:hAnsi="Georgia" w:cs="Times New Roman"/>
          <w:b/>
          <w:bCs/>
          <w:color w:val="FFFFFF"/>
          <w:sz w:val="36"/>
          <w:szCs w:val="36"/>
          <w:highlight w:val="red"/>
          <w:shd w:val="clear" w:color="auto" w:fill="FFFF00"/>
          <w:lang w:val="en-IN"/>
        </w:rPr>
        <w:t xml:space="preserve">  MARCH</w:t>
      </w:r>
      <w:proofErr w:type="gramEnd"/>
      <w:r w:rsidRPr="00961287">
        <w:rPr>
          <w:rFonts w:ascii="Georgia" w:eastAsia="Calibri" w:hAnsi="Georgia" w:cs="Times New Roman"/>
          <w:b/>
          <w:bCs/>
          <w:color w:val="FFFFFF"/>
          <w:sz w:val="36"/>
          <w:szCs w:val="36"/>
          <w:highlight w:val="red"/>
          <w:shd w:val="clear" w:color="auto" w:fill="FFFF00"/>
          <w:lang w:val="en-IN"/>
        </w:rPr>
        <w:t xml:space="preserve"> 2025</w:t>
      </w:r>
    </w:p>
    <w:p w:rsidR="00961287" w:rsidRPr="00961287" w:rsidRDefault="00961287" w:rsidP="00961287">
      <w:pPr>
        <w:spacing w:before="240" w:after="240"/>
        <w:jc w:val="center"/>
        <w:rPr>
          <w:rFonts w:ascii="Georgia" w:eastAsia="Calibri" w:hAnsi="Georgia" w:cs="Times New Roman"/>
          <w:sz w:val="32"/>
          <w:szCs w:val="32"/>
          <w:lang w:val="en-IN"/>
        </w:rPr>
      </w:pPr>
      <w:proofErr w:type="gramStart"/>
      <w:r w:rsidRPr="00961287">
        <w:rPr>
          <w:rFonts w:ascii="Georgia" w:eastAsia="Calibri" w:hAnsi="Georgia" w:cs="Times New Roman"/>
          <w:sz w:val="32"/>
          <w:szCs w:val="32"/>
          <w:lang w:val="en-IN"/>
        </w:rPr>
        <w:t>buy</w:t>
      </w:r>
      <w:proofErr w:type="gramEnd"/>
      <w:r w:rsidRPr="00961287">
        <w:rPr>
          <w:rFonts w:ascii="Georgia" w:eastAsia="Calibri" w:hAnsi="Georgia" w:cs="Times New Roman"/>
          <w:sz w:val="32"/>
          <w:szCs w:val="32"/>
          <w:lang w:val="en-IN"/>
        </w:rPr>
        <w:t xml:space="preserve"> cheap assignment help online from us easily</w:t>
      </w:r>
    </w:p>
    <w:p w:rsidR="00961287" w:rsidRPr="00961287" w:rsidRDefault="00961287" w:rsidP="00961287">
      <w:pPr>
        <w:spacing w:before="240" w:after="240"/>
        <w:jc w:val="center"/>
        <w:rPr>
          <w:rFonts w:ascii="Georgia" w:eastAsia="Calibri" w:hAnsi="Georgia" w:cs="Times New Roman"/>
          <w:sz w:val="32"/>
          <w:szCs w:val="32"/>
          <w:lang w:val="en-GB"/>
        </w:rPr>
      </w:pPr>
      <w:proofErr w:type="gramStart"/>
      <w:r w:rsidRPr="00961287">
        <w:rPr>
          <w:rFonts w:ascii="Georgia" w:eastAsia="Calibri" w:hAnsi="Georgia" w:cs="Times New Roman"/>
          <w:sz w:val="32"/>
          <w:szCs w:val="32"/>
          <w:lang w:val="en-IN"/>
        </w:rPr>
        <w:t>we</w:t>
      </w:r>
      <w:proofErr w:type="gramEnd"/>
      <w:r w:rsidRPr="00961287">
        <w:rPr>
          <w:rFonts w:ascii="Georgia" w:eastAsia="Calibri" w:hAnsi="Georgia" w:cs="Times New Roman"/>
          <w:sz w:val="32"/>
          <w:szCs w:val="32"/>
          <w:lang w:val="en-IN"/>
        </w:rPr>
        <w:t xml:space="preserve"> are here to help you with the best and cheap help </w:t>
      </w:r>
    </w:p>
    <w:p w:rsidR="00961287" w:rsidRPr="00961287" w:rsidRDefault="00961287" w:rsidP="00961287">
      <w:pPr>
        <w:spacing w:before="240" w:after="240"/>
        <w:jc w:val="center"/>
        <w:rPr>
          <w:rFonts w:ascii="Georgia" w:eastAsia="Calibri" w:hAnsi="Georgia" w:cs="Times New Roman"/>
          <w:b/>
          <w:sz w:val="44"/>
          <w:szCs w:val="44"/>
          <w:lang w:val="en-IN"/>
        </w:rPr>
      </w:pPr>
      <w:r w:rsidRPr="00961287">
        <w:rPr>
          <w:rFonts w:ascii="Georgia" w:eastAsia="Calibri" w:hAnsi="Georgia" w:cs="Times New Roman"/>
          <w:b/>
          <w:sz w:val="36"/>
          <w:szCs w:val="36"/>
          <w:lang w:val="en-IN"/>
        </w:rPr>
        <w:t>Contact No –</w:t>
      </w:r>
      <w:r w:rsidRPr="00961287">
        <w:rPr>
          <w:rFonts w:ascii="Georgia" w:eastAsia="Calibri" w:hAnsi="Georgia" w:cs="Times New Roman"/>
          <w:b/>
          <w:sz w:val="44"/>
          <w:szCs w:val="44"/>
          <w:lang w:val="en-IN"/>
        </w:rPr>
        <w:t xml:space="preserve"> </w:t>
      </w:r>
      <w:r w:rsidRPr="00961287">
        <w:rPr>
          <w:rFonts w:ascii="Georgia" w:eastAsia="Calibri" w:hAnsi="Georgia" w:cs="Times New Roman"/>
          <w:b/>
          <w:sz w:val="40"/>
          <w:szCs w:val="40"/>
          <w:highlight w:val="yellow"/>
          <w:lang w:val="en-IN"/>
        </w:rPr>
        <w:t>8791514139</w:t>
      </w:r>
      <w:r w:rsidRPr="00961287">
        <w:rPr>
          <w:rFonts w:ascii="Georgia" w:eastAsia="Calibri" w:hAnsi="Georgia" w:cs="Times New Roman"/>
          <w:b/>
          <w:sz w:val="40"/>
          <w:szCs w:val="40"/>
          <w:lang w:val="en-IN"/>
        </w:rPr>
        <w:t xml:space="preserve"> (WhatsApp)</w:t>
      </w:r>
    </w:p>
    <w:p w:rsidR="00961287" w:rsidRPr="00961287" w:rsidRDefault="00961287" w:rsidP="00961287">
      <w:pPr>
        <w:spacing w:before="240" w:after="240"/>
        <w:jc w:val="center"/>
        <w:rPr>
          <w:rFonts w:ascii="Georgia" w:eastAsia="Calibri" w:hAnsi="Georgia" w:cs="Times New Roman"/>
          <w:b/>
          <w:sz w:val="32"/>
          <w:szCs w:val="32"/>
          <w:lang w:val="en-IN"/>
        </w:rPr>
      </w:pPr>
      <w:r w:rsidRPr="00961287">
        <w:rPr>
          <w:rFonts w:ascii="Georgia" w:eastAsia="Calibri" w:hAnsi="Georgia" w:cs="Times New Roman"/>
          <w:b/>
          <w:sz w:val="32"/>
          <w:szCs w:val="32"/>
          <w:lang w:val="en-IN"/>
        </w:rPr>
        <w:lastRenderedPageBreak/>
        <w:t>OR</w:t>
      </w:r>
    </w:p>
    <w:p w:rsidR="00961287" w:rsidRPr="00961287" w:rsidRDefault="00961287" w:rsidP="00961287">
      <w:pPr>
        <w:spacing w:before="240" w:after="240"/>
        <w:jc w:val="center"/>
        <w:rPr>
          <w:rFonts w:ascii="Georgia" w:eastAsia="Calibri" w:hAnsi="Georgia" w:cs="Times New Roman"/>
          <w:b/>
          <w:sz w:val="32"/>
          <w:szCs w:val="32"/>
          <w:lang w:val="en-IN"/>
        </w:rPr>
      </w:pPr>
      <w:r w:rsidRPr="00961287">
        <w:rPr>
          <w:rFonts w:ascii="Georgia" w:eastAsia="Calibri" w:hAnsi="Georgia" w:cs="Times New Roman"/>
          <w:b/>
          <w:sz w:val="32"/>
          <w:szCs w:val="32"/>
          <w:lang w:val="en-IN"/>
        </w:rPr>
        <w:t>Mail us</w:t>
      </w:r>
      <w:proofErr w:type="gramStart"/>
      <w:r w:rsidRPr="00961287">
        <w:rPr>
          <w:rFonts w:ascii="Georgia" w:eastAsia="Calibri" w:hAnsi="Georgia" w:cs="Times New Roman"/>
          <w:b/>
          <w:sz w:val="32"/>
          <w:szCs w:val="32"/>
          <w:lang w:val="en-IN"/>
        </w:rPr>
        <w:t xml:space="preserve">-  </w:t>
      </w:r>
      <w:proofErr w:type="gramEnd"/>
      <w:hyperlink r:id="rId5" w:history="1">
        <w:r w:rsidRPr="00961287">
          <w:rPr>
            <w:rFonts w:ascii="Georgia" w:eastAsia="Calibri" w:hAnsi="Georgia" w:cs="Times New Roman"/>
            <w:color w:val="0000FF"/>
            <w:sz w:val="32"/>
            <w:szCs w:val="22"/>
            <w:u w:val="single"/>
            <w:lang w:val="en-IN"/>
          </w:rPr>
          <w:t>bestassignment247@gmail.com</w:t>
        </w:r>
      </w:hyperlink>
    </w:p>
    <w:p w:rsidR="00961287" w:rsidRPr="00961287" w:rsidRDefault="00961287" w:rsidP="00961287">
      <w:pPr>
        <w:spacing w:before="240" w:after="240"/>
        <w:jc w:val="center"/>
        <w:rPr>
          <w:rFonts w:ascii="Georgia" w:eastAsia="Calibri" w:hAnsi="Georgia" w:cs="Times New Roman"/>
          <w:b/>
          <w:color w:val="7030A0"/>
          <w:sz w:val="32"/>
          <w:szCs w:val="32"/>
          <w:lang w:val="en-IN"/>
        </w:rPr>
      </w:pPr>
      <w:r w:rsidRPr="00961287">
        <w:rPr>
          <w:rFonts w:ascii="Georgia" w:eastAsia="Calibri" w:hAnsi="Georgia" w:cs="Times New Roman"/>
          <w:b/>
          <w:sz w:val="32"/>
          <w:szCs w:val="32"/>
          <w:lang w:val="en-IN"/>
        </w:rPr>
        <w:t xml:space="preserve">Our website - </w:t>
      </w:r>
      <w:hyperlink r:id="rId6" w:history="1">
        <w:r w:rsidRPr="00961287">
          <w:rPr>
            <w:rFonts w:ascii="Georgia" w:eastAsia="Calibri" w:hAnsi="Georgia" w:cs="Times New Roman"/>
            <w:color w:val="0000FF"/>
            <w:sz w:val="32"/>
            <w:szCs w:val="22"/>
            <w:u w:val="single"/>
            <w:lang w:val="en-IN"/>
          </w:rPr>
          <w:t>www.assignmentsupport.in</w:t>
        </w:r>
      </w:hyperlink>
    </w:p>
    <w:p w:rsidR="003C1CAB" w:rsidRPr="0078536A" w:rsidRDefault="003C1CAB" w:rsidP="003C1CAB">
      <w:pPr>
        <w:spacing w:line="360" w:lineRule="auto"/>
        <w:jc w:val="both"/>
        <w:rPr>
          <w:rFonts w:ascii="Times New Roman" w:hAnsi="Times New Roman" w:cs="Times New Roman"/>
        </w:rPr>
      </w:pPr>
    </w:p>
    <w:p w:rsidR="003C1CAB" w:rsidRPr="0078536A" w:rsidRDefault="003C1CAB" w:rsidP="003C1CAB">
      <w:pPr>
        <w:spacing w:line="360" w:lineRule="auto"/>
        <w:jc w:val="both"/>
        <w:rPr>
          <w:rFonts w:ascii="Times New Roman" w:hAnsi="Times New Roman" w:cs="Times New Roman"/>
        </w:rPr>
      </w:pPr>
    </w:p>
    <w:p w:rsidR="00B71E8F" w:rsidRPr="00B71E8F" w:rsidRDefault="0078536A" w:rsidP="00B71E8F">
      <w:pPr>
        <w:spacing w:after="160" w:line="360" w:lineRule="auto"/>
        <w:jc w:val="both"/>
        <w:rPr>
          <w:rFonts w:ascii="Times New Roman" w:eastAsia="Times New Roman" w:hAnsi="Times New Roman" w:cs="Times New Roman"/>
          <w:b/>
          <w:bCs/>
          <w:kern w:val="2"/>
          <w:lang w:val="en-IN" w:eastAsia="en-IN"/>
        </w:rPr>
      </w:pPr>
      <w:r w:rsidRPr="0078536A">
        <w:rPr>
          <w:rFonts w:ascii="Times New Roman" w:eastAsia="Times New Roman" w:hAnsi="Times New Roman" w:cs="Times New Roman"/>
          <w:b/>
          <w:bCs/>
          <w:kern w:val="2"/>
          <w:lang w:val="en-IN" w:eastAsia="en-IN"/>
        </w:rPr>
        <w:t>Q</w:t>
      </w:r>
      <w:r w:rsidR="00B71E8F" w:rsidRPr="00B71E8F">
        <w:rPr>
          <w:rFonts w:ascii="Times New Roman" w:eastAsia="Times New Roman" w:hAnsi="Times New Roman" w:cs="Times New Roman"/>
          <w:b/>
          <w:bCs/>
          <w:kern w:val="2"/>
          <w:lang w:val="en-IN" w:eastAsia="en-IN"/>
        </w:rPr>
        <w:t>2.a) Explain the concepts of 'investment,' 'security,' and 'security analysis and portfolio management' in the context of financial decision-making.</w:t>
      </w:r>
    </w:p>
    <w:p w:rsidR="00B71E8F" w:rsidRPr="0078536A" w:rsidRDefault="00B71E8F" w:rsidP="00B71E8F">
      <w:pPr>
        <w:spacing w:after="16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b) GHI Technologies has a common stock that paid its annual dividend today. The dividend expected one year from now is ₹50, and dividends are projected to grow at a constant rate of 4.5% annually in perpetuity. If the required rate of return on similar-risk stocks is 15% per annum, what is the current price of a share of GHI Technologies? 5+5</w:t>
      </w:r>
      <w:r w:rsidRPr="00B71E8F">
        <w:rPr>
          <w:rFonts w:ascii="Times New Roman" w:eastAsia="Times New Roman" w:hAnsi="Times New Roman" w:cs="Times New Roman"/>
          <w:b/>
          <w:bCs/>
          <w:kern w:val="2"/>
          <w:lang w:val="en-IN" w:eastAsia="en-IN"/>
        </w:rPr>
        <w:tab/>
      </w:r>
      <w:bookmarkStart w:id="2" w:name="Xb87e5ded74bde14768516013231d4ab0ec3f1c7"/>
      <w:bookmarkEnd w:id="1"/>
    </w:p>
    <w:p w:rsidR="0078536A" w:rsidRPr="0078536A" w:rsidRDefault="0078536A" w:rsidP="00B71E8F">
      <w:pPr>
        <w:spacing w:after="160" w:line="360" w:lineRule="auto"/>
        <w:jc w:val="both"/>
        <w:rPr>
          <w:rFonts w:ascii="Times New Roman" w:eastAsia="Times New Roman" w:hAnsi="Times New Roman" w:cs="Times New Roman"/>
          <w:b/>
          <w:bCs/>
          <w:kern w:val="2"/>
          <w:lang w:val="en-IN" w:eastAsia="en-IN"/>
        </w:rPr>
      </w:pPr>
      <w:r w:rsidRPr="0078536A">
        <w:rPr>
          <w:rFonts w:ascii="Times New Roman" w:eastAsia="Times New Roman" w:hAnsi="Times New Roman" w:cs="Times New Roman"/>
          <w:b/>
          <w:bCs/>
          <w:kern w:val="2"/>
          <w:lang w:val="en-IN" w:eastAsia="en-IN"/>
        </w:rPr>
        <w:t>Ans 2.</w:t>
      </w:r>
    </w:p>
    <w:p w:rsidR="008332EF" w:rsidRPr="0078536A" w:rsidRDefault="003C1CAB" w:rsidP="003C1CAB">
      <w:pPr>
        <w:pStyle w:val="Heading3"/>
        <w:spacing w:line="360" w:lineRule="auto"/>
        <w:jc w:val="both"/>
        <w:rPr>
          <w:rFonts w:cs="Times New Roman"/>
          <w:color w:val="auto"/>
          <w:sz w:val="24"/>
          <w:szCs w:val="24"/>
        </w:rPr>
      </w:pPr>
      <w:r w:rsidRPr="0078536A">
        <w:rPr>
          <w:rFonts w:cs="Times New Roman"/>
          <w:b/>
          <w:bCs/>
          <w:color w:val="auto"/>
          <w:sz w:val="24"/>
          <w:szCs w:val="24"/>
        </w:rPr>
        <w:t>(a) Explanation of Investment, Security, and Security Analysis &amp; Portfolio Management</w:t>
      </w:r>
    </w:p>
    <w:p w:rsidR="0078536A" w:rsidRPr="0078536A" w:rsidRDefault="003C1CAB" w:rsidP="003C1CAB">
      <w:pPr>
        <w:pStyle w:val="FirstParagraph"/>
        <w:spacing w:line="360" w:lineRule="auto"/>
        <w:jc w:val="both"/>
        <w:rPr>
          <w:rFonts w:cs="Times New Roman"/>
        </w:rPr>
      </w:pPr>
      <w:r w:rsidRPr="0078536A">
        <w:rPr>
          <w:rFonts w:cs="Times New Roman"/>
          <w:b/>
          <w:bCs/>
        </w:rPr>
        <w:t>Investment</w:t>
      </w:r>
      <w:r w:rsidRPr="0078536A">
        <w:rPr>
          <w:rFonts w:cs="Times New Roman"/>
        </w:rPr>
        <w:t xml:space="preserve"> </w:t>
      </w:r>
    </w:p>
    <w:p w:rsidR="008332EF" w:rsidRPr="0078536A" w:rsidRDefault="003C1CAB" w:rsidP="003C1CAB">
      <w:pPr>
        <w:pStyle w:val="FirstParagraph"/>
        <w:spacing w:line="360" w:lineRule="auto"/>
        <w:jc w:val="both"/>
        <w:rPr>
          <w:rFonts w:cs="Times New Roman"/>
        </w:rPr>
      </w:pPr>
      <w:r w:rsidRPr="0078536A">
        <w:rPr>
          <w:rFonts w:cs="Times New Roman"/>
        </w:rPr>
        <w:t>Investment refers to the allocation of funds into assets or financial instruments with the expectation of generating income or profit in the future. Individuals and institutions invest to achieve financial goals such as wealth creation, retirement planning, or capital preservation. Investments can be made in assets like stocks, bonds, mutual funds, or real estate. A sound investment is guided by objectives like risk tolerance, expected return, and time horizon.</w:t>
      </w:r>
    </w:p>
    <w:p w:rsidR="0078536A" w:rsidRPr="0078536A" w:rsidRDefault="003C1CAB" w:rsidP="003C1CAB">
      <w:pPr>
        <w:pStyle w:val="BodyText"/>
        <w:spacing w:line="360" w:lineRule="auto"/>
        <w:jc w:val="both"/>
        <w:rPr>
          <w:rFonts w:cs="Times New Roman"/>
        </w:rPr>
      </w:pPr>
      <w:r w:rsidRPr="0078536A">
        <w:rPr>
          <w:rFonts w:cs="Times New Roman"/>
          <w:b/>
          <w:bCs/>
        </w:rPr>
        <w:t>Security</w:t>
      </w:r>
      <w:r w:rsidRPr="0078536A">
        <w:rPr>
          <w:rFonts w:cs="Times New Roman"/>
        </w:rPr>
        <w:t xml:space="preserve"> </w:t>
      </w:r>
    </w:p>
    <w:p w:rsidR="008332EF" w:rsidRDefault="003C1CAB" w:rsidP="00961287">
      <w:pPr>
        <w:pStyle w:val="BodyText"/>
        <w:spacing w:line="360" w:lineRule="auto"/>
        <w:jc w:val="both"/>
        <w:rPr>
          <w:rFonts w:cs="Times New Roman"/>
        </w:rPr>
      </w:pPr>
      <w:r w:rsidRPr="0078536A">
        <w:rPr>
          <w:rFonts w:cs="Times New Roman"/>
        </w:rPr>
        <w:t xml:space="preserve">A security is a financial instrument that holds monetary value and can be traded. It represents </w:t>
      </w:r>
      <w:bookmarkStart w:id="3" w:name="X15f66e35a818791ed7f6f02128082a696e31fe8"/>
      <w:bookmarkEnd w:id="2"/>
    </w:p>
    <w:p w:rsidR="00961287" w:rsidRPr="0078536A" w:rsidRDefault="00961287" w:rsidP="00961287">
      <w:pPr>
        <w:pStyle w:val="BodyText"/>
        <w:spacing w:line="360" w:lineRule="auto"/>
        <w:jc w:val="both"/>
        <w:rPr>
          <w:rFonts w:cs="Times New Roman"/>
        </w:rPr>
      </w:pPr>
    </w:p>
    <w:p w:rsidR="00B71E8F" w:rsidRPr="0078536A" w:rsidRDefault="00B71E8F" w:rsidP="003C1CAB">
      <w:pPr>
        <w:spacing w:line="360" w:lineRule="auto"/>
        <w:jc w:val="both"/>
        <w:rPr>
          <w:rFonts w:ascii="Times New Roman" w:hAnsi="Times New Roman" w:cs="Times New Roman"/>
        </w:rPr>
      </w:pPr>
    </w:p>
    <w:p w:rsidR="00B71E8F" w:rsidRDefault="0078536A" w:rsidP="00B71E8F">
      <w:pPr>
        <w:spacing w:after="160" w:line="360" w:lineRule="auto"/>
        <w:jc w:val="both"/>
        <w:rPr>
          <w:rFonts w:ascii="Times New Roman" w:eastAsia="Times New Roman" w:hAnsi="Times New Roman" w:cs="Times New Roman"/>
          <w:b/>
          <w:bCs/>
          <w:kern w:val="2"/>
          <w:lang w:val="en-IN" w:eastAsia="en-IN"/>
        </w:rPr>
      </w:pPr>
      <w:r w:rsidRPr="0078536A">
        <w:rPr>
          <w:rFonts w:ascii="Times New Roman" w:hAnsi="Times New Roman" w:cs="Times New Roman"/>
          <w:b/>
          <w:bCs/>
        </w:rPr>
        <w:t>Q</w:t>
      </w:r>
      <w:r w:rsidR="00B71E8F" w:rsidRPr="00B71E8F">
        <w:rPr>
          <w:rFonts w:ascii="Times New Roman" w:eastAsia="Times New Roman" w:hAnsi="Times New Roman" w:cs="Times New Roman"/>
          <w:b/>
          <w:bCs/>
          <w:kern w:val="2"/>
          <w:lang w:val="en-IN" w:eastAsia="en-IN"/>
        </w:rPr>
        <w:t>3. Critically examine the key principles of Dow Theory and evaluate its relevance and significance in modern technical analysis. 5+5</w:t>
      </w:r>
      <w:r w:rsidR="00B71E8F" w:rsidRPr="00B71E8F">
        <w:rPr>
          <w:rFonts w:ascii="Times New Roman" w:eastAsia="Times New Roman" w:hAnsi="Times New Roman" w:cs="Times New Roman"/>
          <w:b/>
          <w:bCs/>
          <w:kern w:val="2"/>
          <w:lang w:val="en-IN" w:eastAsia="en-IN"/>
        </w:rPr>
        <w:tab/>
      </w:r>
    </w:p>
    <w:p w:rsidR="0078536A" w:rsidRPr="00B71E8F" w:rsidRDefault="0078536A" w:rsidP="00B71E8F">
      <w:pPr>
        <w:spacing w:after="160" w:line="360" w:lineRule="auto"/>
        <w:jc w:val="both"/>
        <w:rPr>
          <w:rFonts w:ascii="Times New Roman" w:eastAsia="Times New Roman" w:hAnsi="Times New Roman" w:cs="Times New Roman"/>
          <w:b/>
          <w:bCs/>
          <w:kern w:val="2"/>
          <w:lang w:val="en-IN" w:eastAsia="en-IN"/>
        </w:rPr>
      </w:pPr>
      <w:r>
        <w:rPr>
          <w:rFonts w:ascii="Times New Roman" w:eastAsia="Times New Roman" w:hAnsi="Times New Roman" w:cs="Times New Roman"/>
          <w:b/>
          <w:bCs/>
          <w:kern w:val="2"/>
          <w:lang w:val="en-IN" w:eastAsia="en-IN"/>
        </w:rPr>
        <w:lastRenderedPageBreak/>
        <w:t>Ans 3.</w:t>
      </w:r>
    </w:p>
    <w:p w:rsidR="00B71E8F" w:rsidRPr="00B71E8F" w:rsidRDefault="00B71E8F" w:rsidP="00B71E8F">
      <w:pPr>
        <w:spacing w:after="160" w:line="360" w:lineRule="auto"/>
        <w:jc w:val="both"/>
        <w:rPr>
          <w:rFonts w:ascii="Times New Roman" w:eastAsia="Times New Roman" w:hAnsi="Times New Roman" w:cs="Times New Roman"/>
          <w:b/>
          <w:bCs/>
          <w:kern w:val="2"/>
          <w:lang w:eastAsia="en-IN"/>
        </w:rPr>
      </w:pPr>
      <w:r w:rsidRPr="00B71E8F">
        <w:rPr>
          <w:rFonts w:ascii="Times New Roman" w:eastAsia="Times New Roman" w:hAnsi="Times New Roman" w:cs="Times New Roman"/>
          <w:b/>
          <w:bCs/>
          <w:kern w:val="2"/>
          <w:lang w:eastAsia="en-IN"/>
        </w:rPr>
        <w:t>Key Principles of Dow Theory and Its Relevance in Modern Technical Analysis</w:t>
      </w:r>
    </w:p>
    <w:p w:rsidR="0078536A" w:rsidRDefault="00B71E8F" w:rsidP="00B71E8F">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b/>
          <w:bCs/>
          <w:kern w:val="2"/>
          <w:lang w:eastAsia="en-IN"/>
        </w:rPr>
        <w:t>Understanding Dow Theory</w:t>
      </w:r>
    </w:p>
    <w:p w:rsidR="00B71E8F" w:rsidRPr="00B71E8F" w:rsidRDefault="00B71E8F" w:rsidP="00B71E8F">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kern w:val="2"/>
          <w:lang w:eastAsia="en-IN"/>
        </w:rPr>
        <w:t>Dow Theory is one of the earliest foundations of technical analysis, developed by Charles H. Dow in the late 19th century. It is based on a series of editorials he wrote for The Wall Street Journal, later expanded upon by his successors. Dow Theory focuses on market trends and their behavior over time. It assumes that market prices move in trends and that these trends can be identified and analyzed for investment decisions.</w:t>
      </w:r>
    </w:p>
    <w:p w:rsidR="0078536A" w:rsidRDefault="00B71E8F" w:rsidP="00B71E8F">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b/>
          <w:bCs/>
          <w:kern w:val="2"/>
          <w:lang w:eastAsia="en-IN"/>
        </w:rPr>
        <w:t>Key Principles of Dow Theory</w:t>
      </w:r>
    </w:p>
    <w:p w:rsidR="00B71E8F" w:rsidRPr="00B71E8F" w:rsidRDefault="00B71E8F" w:rsidP="00961287">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kern w:val="2"/>
          <w:lang w:eastAsia="en-IN"/>
        </w:rPr>
        <w:t xml:space="preserve">Dow Theory is built on six core tenets. Firstly, it states that the market has three movements: the </w:t>
      </w:r>
    </w:p>
    <w:p w:rsidR="00B71E8F" w:rsidRDefault="00B71E8F" w:rsidP="00B71E8F">
      <w:pPr>
        <w:spacing w:after="160" w:line="360" w:lineRule="auto"/>
        <w:jc w:val="both"/>
        <w:rPr>
          <w:rFonts w:ascii="Times New Roman" w:eastAsia="Times New Roman" w:hAnsi="Times New Roman" w:cs="Times New Roman"/>
          <w:kern w:val="2"/>
          <w:lang w:eastAsia="en-IN"/>
        </w:rPr>
      </w:pPr>
    </w:p>
    <w:p w:rsidR="0078536A" w:rsidRPr="00B71E8F" w:rsidRDefault="0078536A" w:rsidP="00B71E8F">
      <w:pPr>
        <w:spacing w:after="160" w:line="360" w:lineRule="auto"/>
        <w:jc w:val="both"/>
        <w:rPr>
          <w:rFonts w:ascii="Times New Roman" w:eastAsia="Times New Roman" w:hAnsi="Times New Roman" w:cs="Times New Roman"/>
          <w:kern w:val="2"/>
          <w:lang w:eastAsia="en-IN"/>
        </w:rPr>
      </w:pPr>
    </w:p>
    <w:p w:rsidR="00B71E8F" w:rsidRPr="00B71E8F" w:rsidRDefault="00B71E8F" w:rsidP="00B71E8F">
      <w:pPr>
        <w:spacing w:after="160" w:line="360" w:lineRule="auto"/>
        <w:jc w:val="both"/>
        <w:rPr>
          <w:rFonts w:ascii="Times New Roman" w:eastAsia="Times New Roman" w:hAnsi="Times New Roman" w:cs="Times New Roman"/>
          <w:kern w:val="2"/>
          <w:lang w:val="en-IN" w:eastAsia="en-IN"/>
        </w:rPr>
      </w:pPr>
    </w:p>
    <w:p w:rsidR="00B71E8F" w:rsidRPr="00B71E8F" w:rsidRDefault="00B71E8F" w:rsidP="0078536A">
      <w:pPr>
        <w:spacing w:after="160" w:line="360" w:lineRule="auto"/>
        <w:jc w:val="center"/>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Assignment Set – 2</w:t>
      </w:r>
    </w:p>
    <w:p w:rsidR="00B71E8F" w:rsidRDefault="00B71E8F" w:rsidP="00B71E8F">
      <w:pPr>
        <w:spacing w:after="160" w:line="360" w:lineRule="auto"/>
        <w:jc w:val="both"/>
        <w:rPr>
          <w:rFonts w:ascii="Times New Roman" w:eastAsia="Times New Roman" w:hAnsi="Times New Roman" w:cs="Times New Roman"/>
          <w:b/>
          <w:bCs/>
          <w:kern w:val="2"/>
          <w:lang w:val="en-IN" w:eastAsia="en-IN"/>
        </w:rPr>
      </w:pPr>
    </w:p>
    <w:p w:rsidR="0078536A" w:rsidRPr="00B71E8F" w:rsidRDefault="0078536A" w:rsidP="00B71E8F">
      <w:pPr>
        <w:spacing w:after="160" w:line="360" w:lineRule="auto"/>
        <w:jc w:val="both"/>
        <w:rPr>
          <w:rFonts w:ascii="Times New Roman" w:eastAsia="Times New Roman" w:hAnsi="Times New Roman" w:cs="Times New Roman"/>
          <w:b/>
          <w:bCs/>
          <w:kern w:val="2"/>
          <w:lang w:val="en-IN" w:eastAsia="en-IN"/>
        </w:rPr>
      </w:pPr>
    </w:p>
    <w:p w:rsidR="00B71E8F" w:rsidRDefault="0078536A" w:rsidP="00B71E8F">
      <w:pPr>
        <w:spacing w:after="160" w:line="360" w:lineRule="auto"/>
        <w:jc w:val="both"/>
        <w:rPr>
          <w:rFonts w:ascii="Times New Roman" w:eastAsia="Times New Roman" w:hAnsi="Times New Roman" w:cs="Times New Roman"/>
          <w:b/>
          <w:bCs/>
          <w:kern w:val="2"/>
          <w:lang w:val="en-IN" w:eastAsia="en-IN"/>
        </w:rPr>
      </w:pPr>
      <w:r>
        <w:rPr>
          <w:rFonts w:ascii="Times New Roman" w:eastAsia="Times New Roman" w:hAnsi="Times New Roman" w:cs="Times New Roman"/>
          <w:b/>
          <w:bCs/>
          <w:kern w:val="2"/>
          <w:lang w:val="en-IN" w:eastAsia="en-IN"/>
        </w:rPr>
        <w:t>Q</w:t>
      </w:r>
      <w:r w:rsidR="00B71E8F" w:rsidRPr="00B71E8F">
        <w:rPr>
          <w:rFonts w:ascii="Times New Roman" w:eastAsia="Times New Roman" w:hAnsi="Times New Roman" w:cs="Times New Roman"/>
          <w:b/>
          <w:bCs/>
          <w:kern w:val="2"/>
          <w:lang w:val="en-IN" w:eastAsia="en-IN"/>
        </w:rPr>
        <w:t>4. Differentiate between systematic and unsystematic risk. In what ways does diversification influence each type of risk?</w:t>
      </w:r>
      <w:r w:rsidR="00B71E8F" w:rsidRPr="00B71E8F">
        <w:rPr>
          <w:rFonts w:ascii="Times New Roman" w:eastAsia="Times New Roman" w:hAnsi="Times New Roman" w:cs="Times New Roman"/>
          <w:b/>
          <w:bCs/>
          <w:kern w:val="2"/>
          <w:lang w:val="en-IN" w:eastAsia="en-IN"/>
        </w:rPr>
        <w:tab/>
      </w:r>
    </w:p>
    <w:p w:rsidR="0078536A" w:rsidRPr="00B71E8F" w:rsidRDefault="0078536A" w:rsidP="00B71E8F">
      <w:pPr>
        <w:spacing w:after="160" w:line="360" w:lineRule="auto"/>
        <w:jc w:val="both"/>
        <w:rPr>
          <w:rFonts w:ascii="Times New Roman" w:eastAsia="Times New Roman" w:hAnsi="Times New Roman" w:cs="Times New Roman"/>
          <w:b/>
          <w:bCs/>
          <w:kern w:val="2"/>
          <w:lang w:val="en-IN" w:eastAsia="en-IN"/>
        </w:rPr>
      </w:pPr>
      <w:r>
        <w:rPr>
          <w:rFonts w:ascii="Times New Roman" w:eastAsia="Times New Roman" w:hAnsi="Times New Roman" w:cs="Times New Roman"/>
          <w:b/>
          <w:bCs/>
          <w:kern w:val="2"/>
          <w:lang w:val="en-IN" w:eastAsia="en-IN"/>
        </w:rPr>
        <w:t>Ans 4.</w:t>
      </w:r>
    </w:p>
    <w:p w:rsidR="00B71E8F" w:rsidRPr="00B71E8F" w:rsidRDefault="00B71E8F" w:rsidP="00B71E8F">
      <w:pPr>
        <w:spacing w:after="160" w:line="360" w:lineRule="auto"/>
        <w:jc w:val="both"/>
        <w:rPr>
          <w:rFonts w:ascii="Times New Roman" w:eastAsia="Times New Roman" w:hAnsi="Times New Roman" w:cs="Times New Roman"/>
          <w:b/>
          <w:bCs/>
          <w:kern w:val="2"/>
          <w:lang w:eastAsia="en-IN"/>
        </w:rPr>
      </w:pPr>
      <w:r w:rsidRPr="00B71E8F">
        <w:rPr>
          <w:rFonts w:ascii="Times New Roman" w:eastAsia="Times New Roman" w:hAnsi="Times New Roman" w:cs="Times New Roman"/>
          <w:b/>
          <w:bCs/>
          <w:kern w:val="2"/>
          <w:lang w:eastAsia="en-IN"/>
        </w:rPr>
        <w:t>Systematic vs. Unsystematic Risk and the Role of Diversification</w:t>
      </w:r>
    </w:p>
    <w:p w:rsidR="0078536A" w:rsidRDefault="00B71E8F" w:rsidP="00B71E8F">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b/>
          <w:bCs/>
          <w:kern w:val="2"/>
          <w:lang w:eastAsia="en-IN"/>
        </w:rPr>
        <w:t>Systematic Risk</w:t>
      </w:r>
    </w:p>
    <w:p w:rsidR="00B71E8F" w:rsidRPr="00B71E8F" w:rsidRDefault="00B71E8F" w:rsidP="00961287">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kern w:val="2"/>
          <w:lang w:eastAsia="en-IN"/>
        </w:rPr>
        <w:t xml:space="preserve">Systematic risk refers to the inherent risk associated with the entire market or a particular segment of it. This type of risk is uncontrollable and arises due to macroeconomic factors such as interest rate changes, inflation, political instability, or natural disasters. Since it affects the overall </w:t>
      </w:r>
      <w:r w:rsidRPr="00B71E8F">
        <w:rPr>
          <w:rFonts w:ascii="Times New Roman" w:eastAsia="Times New Roman" w:hAnsi="Times New Roman" w:cs="Times New Roman"/>
          <w:kern w:val="2"/>
          <w:lang w:eastAsia="en-IN"/>
        </w:rPr>
        <w:lastRenderedPageBreak/>
        <w:t>market, systematic risk cannot be eliminated through diversification. Investors must manage it through asset allocation and hedging strategies. It is also known as market risk or non-</w:t>
      </w:r>
    </w:p>
    <w:p w:rsidR="008332EF" w:rsidRPr="0078536A" w:rsidRDefault="008332EF" w:rsidP="003C1CAB">
      <w:pPr>
        <w:spacing w:line="360" w:lineRule="auto"/>
        <w:jc w:val="both"/>
        <w:rPr>
          <w:rFonts w:ascii="Times New Roman" w:hAnsi="Times New Roman" w:cs="Times New Roman"/>
        </w:rPr>
      </w:pPr>
    </w:p>
    <w:p w:rsidR="00B71E8F" w:rsidRPr="0078536A" w:rsidRDefault="00B71E8F" w:rsidP="003C1CAB">
      <w:pPr>
        <w:spacing w:line="360" w:lineRule="auto"/>
        <w:jc w:val="both"/>
        <w:rPr>
          <w:rFonts w:ascii="Times New Roman" w:hAnsi="Times New Roman" w:cs="Times New Roman"/>
        </w:rPr>
      </w:pPr>
    </w:p>
    <w:p w:rsidR="00B71E8F" w:rsidRPr="00B71E8F" w:rsidRDefault="0078536A" w:rsidP="00B71E8F">
      <w:pPr>
        <w:spacing w:after="160" w:line="360" w:lineRule="auto"/>
        <w:jc w:val="both"/>
        <w:rPr>
          <w:rFonts w:ascii="Times New Roman" w:eastAsia="Times New Roman" w:hAnsi="Times New Roman" w:cs="Times New Roman"/>
          <w:b/>
          <w:bCs/>
          <w:kern w:val="2"/>
          <w:lang w:val="en-IN" w:eastAsia="en-IN"/>
        </w:rPr>
      </w:pPr>
      <w:r>
        <w:rPr>
          <w:rFonts w:ascii="Times New Roman" w:eastAsia="Times New Roman" w:hAnsi="Times New Roman" w:cs="Times New Roman"/>
          <w:b/>
          <w:bCs/>
          <w:kern w:val="2"/>
          <w:lang w:val="en-IN" w:eastAsia="en-IN"/>
        </w:rPr>
        <w:t>Q</w:t>
      </w:r>
      <w:r w:rsidR="00B71E8F" w:rsidRPr="00B71E8F">
        <w:rPr>
          <w:rFonts w:ascii="Times New Roman" w:eastAsia="Times New Roman" w:hAnsi="Times New Roman" w:cs="Times New Roman"/>
          <w:b/>
          <w:bCs/>
          <w:kern w:val="2"/>
          <w:lang w:val="en-IN" w:eastAsia="en-IN"/>
        </w:rPr>
        <w:t>5. a) Mr. Arvind is considering investing in a stock currently priced at ₹120 per share. The stock offers an annual dividend yield of 4% and has a beta of 1.5, indicating higher volatility compared to the market. Given that the risk-free rate is 4% and the expected market return is 9% per annum, calculate the expected return on the stock using the Capital Asset Pricing Model (CAPM).</w:t>
      </w:r>
    </w:p>
    <w:p w:rsidR="00B71E8F" w:rsidRPr="00B71E8F" w:rsidRDefault="00B71E8F" w:rsidP="00B71E8F">
      <w:pPr>
        <w:spacing w:after="16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b) Explain with examples the heuristic biases and cognitive errors that influence judgment.</w:t>
      </w:r>
    </w:p>
    <w:p w:rsidR="00B71E8F" w:rsidRPr="0078536A" w:rsidRDefault="0078536A" w:rsidP="003C1CAB">
      <w:pPr>
        <w:spacing w:line="360" w:lineRule="auto"/>
        <w:jc w:val="both"/>
        <w:rPr>
          <w:rFonts w:ascii="Times New Roman" w:hAnsi="Times New Roman" w:cs="Times New Roman"/>
          <w:b/>
          <w:bCs/>
        </w:rPr>
      </w:pPr>
      <w:r w:rsidRPr="0078536A">
        <w:rPr>
          <w:rFonts w:ascii="Times New Roman" w:hAnsi="Times New Roman" w:cs="Times New Roman"/>
          <w:b/>
          <w:bCs/>
        </w:rPr>
        <w:t>Ans 5.</w:t>
      </w:r>
    </w:p>
    <w:p w:rsidR="008332EF" w:rsidRPr="0078536A" w:rsidRDefault="003C1CAB" w:rsidP="003C1CAB">
      <w:pPr>
        <w:pStyle w:val="Heading3"/>
        <w:spacing w:line="360" w:lineRule="auto"/>
        <w:jc w:val="both"/>
        <w:rPr>
          <w:rFonts w:cs="Times New Roman"/>
          <w:b/>
          <w:bCs/>
          <w:color w:val="auto"/>
          <w:sz w:val="24"/>
          <w:szCs w:val="24"/>
        </w:rPr>
      </w:pPr>
      <w:bookmarkStart w:id="4" w:name="a-calculating-expected-return-using-capm"/>
      <w:bookmarkEnd w:id="3"/>
      <w:r w:rsidRPr="0078536A">
        <w:rPr>
          <w:rFonts w:cs="Times New Roman"/>
          <w:b/>
          <w:bCs/>
          <w:color w:val="auto"/>
          <w:sz w:val="24"/>
          <w:szCs w:val="24"/>
        </w:rPr>
        <w:t>(a) Calculating Expected Return Using CAPM</w:t>
      </w:r>
    </w:p>
    <w:p w:rsidR="008332EF" w:rsidRPr="0078536A" w:rsidRDefault="003C1CAB" w:rsidP="003C1CAB">
      <w:pPr>
        <w:pStyle w:val="FirstParagraph"/>
        <w:spacing w:line="360" w:lineRule="auto"/>
        <w:jc w:val="both"/>
        <w:rPr>
          <w:rFonts w:cs="Times New Roman"/>
        </w:rPr>
      </w:pPr>
      <w:r w:rsidRPr="0078536A">
        <w:rPr>
          <w:rFonts w:cs="Times New Roman"/>
          <w:b/>
          <w:bCs/>
        </w:rPr>
        <w:t>Given Data:</w:t>
      </w:r>
    </w:p>
    <w:tbl>
      <w:tblPr>
        <w:tblStyle w:val="Table"/>
        <w:tblW w:w="5000" w:type="pct"/>
        <w:tblLook w:val="0020"/>
      </w:tblPr>
      <w:tblGrid>
        <w:gridCol w:w="5286"/>
        <w:gridCol w:w="4290"/>
      </w:tblGrid>
      <w:tr w:rsidR="008332EF" w:rsidRPr="0078536A" w:rsidTr="0078536A">
        <w:trPr>
          <w:cnfStyle w:val="100000000000"/>
          <w:tblHeader/>
        </w:trPr>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Parameter</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Value</w:t>
            </w:r>
          </w:p>
        </w:tc>
      </w:tr>
      <w:tr w:rsidR="008332EF" w:rsidRPr="0078536A" w:rsidTr="0078536A">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Current Stock Price</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₹120</w:t>
            </w:r>
          </w:p>
        </w:tc>
      </w:tr>
      <w:tr w:rsidR="008332EF" w:rsidRPr="0078536A" w:rsidTr="0078536A">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Dividend Yield</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4% (not used in CAPM)</w:t>
            </w:r>
          </w:p>
        </w:tc>
      </w:tr>
      <w:tr w:rsidR="008332EF" w:rsidRPr="0078536A" w:rsidTr="0078536A">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Beta (β)</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1.5</w:t>
            </w:r>
          </w:p>
        </w:tc>
      </w:tr>
      <w:tr w:rsidR="008332EF" w:rsidRPr="0078536A" w:rsidTr="0078536A">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Risk-Free Rate (Rf)</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4% or 0.04</w:t>
            </w:r>
          </w:p>
        </w:tc>
      </w:tr>
      <w:tr w:rsidR="008332EF" w:rsidRPr="0078536A" w:rsidTr="0078536A">
        <w:tc>
          <w:tcPr>
            <w:tcW w:w="2760" w:type="pct"/>
          </w:tcPr>
          <w:p w:rsidR="008332EF" w:rsidRPr="0078536A" w:rsidRDefault="003C1CAB" w:rsidP="003C1CAB">
            <w:pPr>
              <w:pStyle w:val="Compact"/>
              <w:spacing w:line="360" w:lineRule="auto"/>
              <w:jc w:val="both"/>
              <w:rPr>
                <w:rFonts w:cs="Times New Roman"/>
              </w:rPr>
            </w:pPr>
            <w:r w:rsidRPr="0078536A">
              <w:rPr>
                <w:rFonts w:cs="Times New Roman"/>
              </w:rPr>
              <w:t>Expected Market Return (Rm)</w:t>
            </w:r>
          </w:p>
        </w:tc>
        <w:tc>
          <w:tcPr>
            <w:tcW w:w="2240" w:type="pct"/>
          </w:tcPr>
          <w:p w:rsidR="008332EF" w:rsidRPr="0078536A" w:rsidRDefault="003C1CAB" w:rsidP="003C1CAB">
            <w:pPr>
              <w:pStyle w:val="Compact"/>
              <w:spacing w:line="360" w:lineRule="auto"/>
              <w:jc w:val="both"/>
              <w:rPr>
                <w:rFonts w:cs="Times New Roman"/>
              </w:rPr>
            </w:pPr>
            <w:r w:rsidRPr="0078536A">
              <w:rPr>
                <w:rFonts w:cs="Times New Roman"/>
              </w:rPr>
              <w:t>9% or 0.09</w:t>
            </w:r>
          </w:p>
        </w:tc>
      </w:tr>
    </w:tbl>
    <w:p w:rsidR="008332EF" w:rsidRPr="0078536A" w:rsidRDefault="003C1CAB" w:rsidP="003C1CAB">
      <w:pPr>
        <w:pStyle w:val="BodyText"/>
        <w:spacing w:line="360" w:lineRule="auto"/>
        <w:jc w:val="both"/>
        <w:rPr>
          <w:rFonts w:cs="Times New Roman"/>
        </w:rPr>
      </w:pPr>
      <w:r w:rsidRPr="0078536A">
        <w:rPr>
          <w:rFonts w:cs="Times New Roman"/>
          <w:b/>
          <w:bCs/>
        </w:rPr>
        <w:t>Formula: Capital Asset Pricing Model (CAPM)</w:t>
      </w:r>
    </w:p>
    <w:p w:rsidR="008332EF" w:rsidRPr="0078536A" w:rsidRDefault="003C1CAB" w:rsidP="003C1CAB">
      <w:pPr>
        <w:pStyle w:val="BodyText"/>
        <w:spacing w:line="360" w:lineRule="auto"/>
        <w:jc w:val="both"/>
        <w:rPr>
          <w:rFonts w:cs="Times New Roman"/>
        </w:rPr>
      </w:pPr>
      <m:oMathPara>
        <m:oMathParaPr>
          <m:jc m:val="center"/>
        </m:oMathParaPr>
        <m:oMath>
          <m:r>
            <m:rPr>
              <m:nor/>
            </m:rPr>
            <w:rPr>
              <w:rFonts w:cs="Times New Roman"/>
            </w:rPr>
            <m:t>Expected Return (Re)</m:t>
          </m:r>
          <m:r>
            <m:rPr>
              <m:sty m:val="p"/>
            </m:rPr>
            <w:rPr>
              <w:rFonts w:ascii="Cambria Math" w:hAnsi="Cambria Math" w:cs="Times New Roman"/>
            </w:rPr>
            <m:t>=Rf+β×(Rm-Rf)</m:t>
          </m:r>
        </m:oMath>
      </m:oMathPara>
    </w:p>
    <w:p w:rsidR="008332EF" w:rsidRPr="0078536A" w:rsidRDefault="003C1CAB" w:rsidP="003C1CAB">
      <w:pPr>
        <w:pStyle w:val="FirstParagraph"/>
        <w:spacing w:line="360" w:lineRule="auto"/>
        <w:jc w:val="both"/>
        <w:rPr>
          <w:rFonts w:cs="Times New Roman"/>
        </w:rPr>
      </w:pPr>
      <w:r w:rsidRPr="0078536A">
        <w:rPr>
          <w:rFonts w:cs="Times New Roman"/>
          <w:b/>
          <w:bCs/>
        </w:rPr>
        <w:t>Step-by-Step Calculation:</w:t>
      </w:r>
    </w:p>
    <w:p w:rsidR="008332EF" w:rsidRPr="0078536A" w:rsidRDefault="0078536A" w:rsidP="003C1CAB">
      <w:pPr>
        <w:pStyle w:val="BodyText"/>
        <w:spacing w:line="360" w:lineRule="auto"/>
        <w:jc w:val="both"/>
        <w:rPr>
          <w:rFonts w:cs="Times New Roman"/>
        </w:rPr>
      </w:pPr>
      <m:oMathPara>
        <m:oMathParaPr>
          <m:jc m:val="center"/>
        </m:oMathParaPr>
        <m:oMath>
          <m:r>
            <m:rPr>
              <m:sty m:val="p"/>
            </m:rPr>
            <w:rPr>
              <w:rFonts w:ascii="Cambria Math" w:hAnsi="Cambria Math" w:cs="Times New Roman"/>
            </w:rPr>
            <m:t>Re=0.04+1.5×(0.09-0.04)</m:t>
          </m:r>
        </m:oMath>
      </m:oMathPara>
    </w:p>
    <w:p w:rsidR="008332EF" w:rsidRPr="0078536A" w:rsidRDefault="008332EF" w:rsidP="003C1CAB">
      <w:pPr>
        <w:spacing w:line="360" w:lineRule="auto"/>
        <w:jc w:val="both"/>
        <w:rPr>
          <w:rFonts w:ascii="Times New Roman" w:hAnsi="Times New Roman" w:cs="Times New Roman"/>
        </w:rPr>
      </w:pPr>
      <w:bookmarkStart w:id="5" w:name="Xff67cb1c8a0ec8799c632645805eaed9a144ada"/>
      <w:bookmarkEnd w:id="4"/>
    </w:p>
    <w:bookmarkEnd w:id="5"/>
    <w:p w:rsidR="008332EF" w:rsidRPr="0078536A" w:rsidRDefault="008332EF" w:rsidP="003C1CAB">
      <w:pPr>
        <w:pStyle w:val="FirstParagraph"/>
        <w:spacing w:line="360" w:lineRule="auto"/>
        <w:jc w:val="both"/>
        <w:rPr>
          <w:rFonts w:cs="Times New Roman"/>
          <w:b/>
          <w:bCs/>
        </w:rPr>
      </w:pPr>
    </w:p>
    <w:p w:rsidR="00B71E8F" w:rsidRPr="00B71E8F" w:rsidRDefault="00B71E8F" w:rsidP="00B71E8F">
      <w:pPr>
        <w:spacing w:after="160" w:line="360" w:lineRule="auto"/>
        <w:jc w:val="both"/>
        <w:rPr>
          <w:rFonts w:ascii="Times New Roman" w:eastAsia="Times New Roman" w:hAnsi="Times New Roman" w:cs="Times New Roman"/>
          <w:b/>
          <w:bCs/>
          <w:kern w:val="2"/>
          <w:lang w:val="en-IN" w:eastAsia="en-IN"/>
        </w:rPr>
      </w:pPr>
      <w:r w:rsidRPr="00B71E8F">
        <w:rPr>
          <w:rFonts w:ascii="Times New Roman" w:eastAsia="Times New Roman" w:hAnsi="Times New Roman" w:cs="Times New Roman"/>
          <w:b/>
          <w:bCs/>
          <w:kern w:val="2"/>
          <w:lang w:val="en-IN" w:eastAsia="en-IN"/>
        </w:rPr>
        <w:t>Q6. Explain the major types of mutual funds and illustrate how each type addresses the diverse needs and risk preferences of investors, using relevant examples</w:t>
      </w:r>
      <w:r w:rsidRPr="00B71E8F">
        <w:rPr>
          <w:rFonts w:ascii="Times New Roman" w:eastAsia="Times New Roman" w:hAnsi="Times New Roman" w:cs="Times New Roman"/>
          <w:b/>
          <w:bCs/>
          <w:kern w:val="2"/>
          <w:lang w:val="en-IN" w:eastAsia="en-IN"/>
        </w:rPr>
        <w:tab/>
      </w:r>
    </w:p>
    <w:p w:rsidR="0078536A" w:rsidRDefault="0078536A" w:rsidP="00B71E8F">
      <w:pPr>
        <w:spacing w:after="160" w:line="360" w:lineRule="auto"/>
        <w:jc w:val="both"/>
        <w:rPr>
          <w:rFonts w:ascii="Times New Roman" w:eastAsia="Times New Roman" w:hAnsi="Times New Roman" w:cs="Times New Roman"/>
          <w:b/>
          <w:bCs/>
          <w:kern w:val="2"/>
          <w:lang w:eastAsia="en-IN"/>
        </w:rPr>
      </w:pPr>
      <w:r>
        <w:rPr>
          <w:rFonts w:ascii="Times New Roman" w:eastAsia="Times New Roman" w:hAnsi="Times New Roman" w:cs="Times New Roman"/>
          <w:b/>
          <w:bCs/>
          <w:kern w:val="2"/>
          <w:lang w:eastAsia="en-IN"/>
        </w:rPr>
        <w:t>Ans 6.</w:t>
      </w:r>
    </w:p>
    <w:p w:rsidR="00B71E8F" w:rsidRPr="00B71E8F" w:rsidRDefault="00B71E8F" w:rsidP="00B71E8F">
      <w:pPr>
        <w:spacing w:after="160" w:line="360" w:lineRule="auto"/>
        <w:jc w:val="both"/>
        <w:rPr>
          <w:rFonts w:ascii="Times New Roman" w:eastAsia="Times New Roman" w:hAnsi="Times New Roman" w:cs="Times New Roman"/>
          <w:b/>
          <w:bCs/>
          <w:kern w:val="2"/>
          <w:lang w:eastAsia="en-IN"/>
        </w:rPr>
      </w:pPr>
      <w:r w:rsidRPr="00B71E8F">
        <w:rPr>
          <w:rFonts w:ascii="Times New Roman" w:eastAsia="Times New Roman" w:hAnsi="Times New Roman" w:cs="Times New Roman"/>
          <w:b/>
          <w:bCs/>
          <w:kern w:val="2"/>
          <w:lang w:eastAsia="en-IN"/>
        </w:rPr>
        <w:t>Major Types of Mutual Funds and Their Alignment with Investor Needs and Risk Preferences</w:t>
      </w:r>
    </w:p>
    <w:p w:rsidR="0078536A" w:rsidRDefault="00B71E8F" w:rsidP="00B71E8F">
      <w:pPr>
        <w:spacing w:after="160" w:line="360" w:lineRule="auto"/>
        <w:jc w:val="both"/>
        <w:rPr>
          <w:rFonts w:ascii="Times New Roman" w:eastAsia="Times New Roman" w:hAnsi="Times New Roman" w:cs="Times New Roman"/>
          <w:kern w:val="2"/>
          <w:lang w:eastAsia="en-IN"/>
        </w:rPr>
      </w:pPr>
      <w:r w:rsidRPr="00B71E8F">
        <w:rPr>
          <w:rFonts w:ascii="Times New Roman" w:eastAsia="Times New Roman" w:hAnsi="Times New Roman" w:cs="Times New Roman"/>
          <w:b/>
          <w:bCs/>
          <w:kern w:val="2"/>
          <w:lang w:eastAsia="en-IN"/>
        </w:rPr>
        <w:t>Equity Mutual Funds</w:t>
      </w:r>
    </w:p>
    <w:p w:rsidR="00B71E8F" w:rsidRPr="00B71E8F" w:rsidRDefault="00B71E8F" w:rsidP="00961287">
      <w:pPr>
        <w:spacing w:after="160" w:line="360" w:lineRule="auto"/>
        <w:jc w:val="both"/>
        <w:rPr>
          <w:rFonts w:ascii="Times New Roman" w:eastAsia="Times New Roman" w:hAnsi="Times New Roman" w:cs="Times New Roman"/>
          <w:kern w:val="2"/>
          <w:lang w:val="en-IN" w:eastAsia="en-IN"/>
        </w:rPr>
      </w:pPr>
      <w:r w:rsidRPr="00B71E8F">
        <w:rPr>
          <w:rFonts w:ascii="Times New Roman" w:eastAsia="Times New Roman" w:hAnsi="Times New Roman" w:cs="Times New Roman"/>
          <w:kern w:val="2"/>
          <w:lang w:eastAsia="en-IN"/>
        </w:rPr>
        <w:t xml:space="preserve">Equity mutual funds primarily invest in stocks and are ideal for investors seeking capital appreciation over the long term. These funds come with higher risk due to market volatility but also offer the potential for high returns. Investors with a high-risk tolerance and a long-term investment horizon often choose equity funds. For example, an investor in their 30s planning for retirement may invest in large-cap or diversified equity funds like the SBI Bluechip Fund to build wealth over time. Equity funds may also include sector-specific funds such as technology </w:t>
      </w:r>
    </w:p>
    <w:p w:rsidR="00B71E8F" w:rsidRPr="00B71E8F" w:rsidRDefault="00B71E8F" w:rsidP="00B71E8F">
      <w:pPr>
        <w:spacing w:after="160" w:line="360" w:lineRule="auto"/>
        <w:jc w:val="both"/>
        <w:rPr>
          <w:rFonts w:ascii="Times New Roman" w:eastAsia="Times New Roman" w:hAnsi="Times New Roman" w:cs="Times New Roman"/>
          <w:kern w:val="2"/>
          <w:lang w:val="en-IN" w:eastAsia="en-IN"/>
        </w:rPr>
      </w:pPr>
    </w:p>
    <w:sectPr w:rsidR="00B71E8F" w:rsidRPr="00B71E8F" w:rsidSect="008332E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F4CAA0D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8724"/>
  <w:stylePaneSortMethod w:val="0002"/>
  <w:doNotTrackMoves/>
  <w:defaultTabStop w:val="720"/>
  <w:drawingGridHorizontalSpacing w:val="360"/>
  <w:drawingGridVerticalSpacing w:val="360"/>
  <w:displayHorizontalDrawingGridEvery w:val="0"/>
  <w:displayVerticalDrawingGridEvery w:val="0"/>
  <w:characterSpacingControl w:val="doNotCompress"/>
  <w:compat/>
  <w:rsids>
    <w:rsidRoot w:val="00C41EE7"/>
    <w:rsid w:val="000436E4"/>
    <w:rsid w:val="000A6B7E"/>
    <w:rsid w:val="002069BA"/>
    <w:rsid w:val="002811B4"/>
    <w:rsid w:val="003C1CAB"/>
    <w:rsid w:val="004505D5"/>
    <w:rsid w:val="004B7216"/>
    <w:rsid w:val="005926EF"/>
    <w:rsid w:val="005A056E"/>
    <w:rsid w:val="0061129A"/>
    <w:rsid w:val="00654138"/>
    <w:rsid w:val="007803D7"/>
    <w:rsid w:val="0078536A"/>
    <w:rsid w:val="008245C2"/>
    <w:rsid w:val="00825C8D"/>
    <w:rsid w:val="008332EF"/>
    <w:rsid w:val="008E4D7E"/>
    <w:rsid w:val="009257D8"/>
    <w:rsid w:val="00961287"/>
    <w:rsid w:val="009E0377"/>
    <w:rsid w:val="00B71E8F"/>
    <w:rsid w:val="00BD4EC2"/>
    <w:rsid w:val="00BF5158"/>
    <w:rsid w:val="00C41EE7"/>
    <w:rsid w:val="00C46DD1"/>
    <w:rsid w:val="00C666BF"/>
    <w:rsid w:val="00D80582"/>
    <w:rsid w:val="00E054EE"/>
    <w:rsid w:val="00E05716"/>
    <w:rsid w:val="00E82666"/>
    <w:rsid w:val="00EB5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rsid w:val="008332EF"/>
  </w:style>
  <w:style w:type="paragraph" w:customStyle="1" w:styleId="Compact">
    <w:name w:val="Compact"/>
    <w:basedOn w:val="BodyText"/>
    <w:qFormat/>
    <w:rsid w:val="008332EF"/>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rsid w:val="008332EF"/>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rsid w:val="008332EF"/>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rsid w:val="008332EF"/>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rsid w:val="008332EF"/>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rsid w:val="008332EF"/>
    <w:pPr>
      <w:spacing w:after="120"/>
    </w:pPr>
    <w:rPr>
      <w:i/>
    </w:rPr>
  </w:style>
  <w:style w:type="paragraph" w:customStyle="1" w:styleId="TableCaption">
    <w:name w:val="Table Caption"/>
    <w:basedOn w:val="Caption"/>
    <w:rsid w:val="008332EF"/>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rsid w:val="008332EF"/>
  </w:style>
  <w:style w:type="paragraph" w:customStyle="1" w:styleId="CaptionedFigure">
    <w:name w:val="Captioned Figure"/>
    <w:basedOn w:val="Figure"/>
    <w:rsid w:val="008332EF"/>
    <w:pPr>
      <w:keepNext/>
    </w:pPr>
  </w:style>
  <w:style w:type="character" w:customStyle="1" w:styleId="CaptionChar">
    <w:name w:val="Caption Char"/>
    <w:basedOn w:val="DefaultParagraphFont"/>
    <w:link w:val="Caption"/>
    <w:rsid w:val="008332EF"/>
  </w:style>
  <w:style w:type="character" w:customStyle="1" w:styleId="VerbatimChar">
    <w:name w:val="Verbatim Char"/>
    <w:basedOn w:val="CaptionChar"/>
    <w:rsid w:val="008332EF"/>
    <w:rPr>
      <w:rFonts w:ascii="Consolas" w:hAnsi="Consolas"/>
      <w:sz w:val="22"/>
    </w:rPr>
  </w:style>
  <w:style w:type="character" w:customStyle="1" w:styleId="SectionNumber">
    <w:name w:val="Section Number"/>
    <w:basedOn w:val="CaptionChar"/>
    <w:rsid w:val="008332EF"/>
  </w:style>
  <w:style w:type="character" w:styleId="FootnoteReference">
    <w:name w:val="footnote reference"/>
    <w:basedOn w:val="CaptionChar"/>
    <w:rsid w:val="008332EF"/>
    <w:rPr>
      <w:vertAlign w:val="superscript"/>
    </w:rPr>
  </w:style>
  <w:style w:type="character" w:styleId="Hyperlink">
    <w:name w:val="Hyperlink"/>
    <w:basedOn w:val="CaptionChar"/>
    <w:rsid w:val="008332EF"/>
    <w:rPr>
      <w:color w:val="156082" w:themeColor="accent1"/>
    </w:rPr>
  </w:style>
  <w:style w:type="paragraph" w:styleId="TOCHeading">
    <w:name w:val="TOC Heading"/>
    <w:basedOn w:val="Heading1"/>
    <w:next w:val="BodyText"/>
    <w:uiPriority w:val="39"/>
    <w:unhideWhenUsed/>
    <w:qFormat/>
    <w:rsid w:val="008332EF"/>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paragraph" w:styleId="BalloonText">
    <w:name w:val="Balloon Text"/>
    <w:basedOn w:val="Normal"/>
    <w:link w:val="BalloonTextChar"/>
    <w:rsid w:val="003C1CAB"/>
    <w:pPr>
      <w:spacing w:after="0"/>
    </w:pPr>
    <w:rPr>
      <w:rFonts w:ascii="Tahoma" w:hAnsi="Tahoma" w:cs="Tahoma"/>
      <w:sz w:val="16"/>
      <w:szCs w:val="16"/>
    </w:rPr>
  </w:style>
  <w:style w:type="character" w:customStyle="1" w:styleId="BalloonTextChar">
    <w:name w:val="Balloon Text Char"/>
    <w:basedOn w:val="DefaultParagraphFont"/>
    <w:link w:val="BalloonText"/>
    <w:rsid w:val="003C1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6</cp:revision>
  <dcterms:created xsi:type="dcterms:W3CDTF">2025-06-15T10:55:00Z</dcterms:created>
  <dcterms:modified xsi:type="dcterms:W3CDTF">2025-06-15T11:00:00Z</dcterms:modified>
</cp:coreProperties>
</file>