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52"/>
        <w:gridCol w:w="5590"/>
      </w:tblGrid>
      <w:tr w:rsidR="00021DD2" w:rsidRPr="00BD7B8C" w:rsidTr="000B3167">
        <w:trPr>
          <w:jc w:val="center"/>
        </w:trPr>
        <w:tc>
          <w:tcPr>
            <w:tcW w:w="1976" w:type="pct"/>
          </w:tcPr>
          <w:p w:rsidR="00021DD2" w:rsidRPr="00BD7B8C" w:rsidRDefault="00125337" w:rsidP="006F73C2">
            <w:pPr>
              <w:spacing w:line="360" w:lineRule="auto"/>
              <w:jc w:val="both"/>
              <w:rPr>
                <w:b/>
                <w:sz w:val="24"/>
                <w:szCs w:val="24"/>
              </w:rPr>
            </w:pPr>
            <w:r w:rsidRPr="00BD7B8C">
              <w:rPr>
                <w:b/>
                <w:sz w:val="24"/>
                <w:szCs w:val="24"/>
              </w:rPr>
              <w:t>SESSION</w:t>
            </w:r>
          </w:p>
        </w:tc>
        <w:tc>
          <w:tcPr>
            <w:tcW w:w="3024" w:type="pct"/>
          </w:tcPr>
          <w:p w:rsidR="00021DD2" w:rsidRPr="00BD7B8C" w:rsidRDefault="00125337" w:rsidP="006F73C2">
            <w:pPr>
              <w:spacing w:line="360" w:lineRule="auto"/>
              <w:jc w:val="both"/>
              <w:rPr>
                <w:b/>
                <w:sz w:val="24"/>
                <w:szCs w:val="24"/>
              </w:rPr>
            </w:pPr>
            <w:r w:rsidRPr="00BD7B8C">
              <w:rPr>
                <w:b/>
                <w:sz w:val="24"/>
                <w:szCs w:val="24"/>
              </w:rPr>
              <w:t>JUL-AUG 2025</w:t>
            </w:r>
          </w:p>
        </w:tc>
      </w:tr>
      <w:tr w:rsidR="00021DD2" w:rsidRPr="00BD7B8C" w:rsidTr="000B3167">
        <w:trPr>
          <w:jc w:val="center"/>
        </w:trPr>
        <w:tc>
          <w:tcPr>
            <w:tcW w:w="1976" w:type="pct"/>
          </w:tcPr>
          <w:p w:rsidR="00021DD2" w:rsidRPr="00BD7B8C" w:rsidRDefault="00125337" w:rsidP="006F73C2">
            <w:pPr>
              <w:spacing w:line="360" w:lineRule="auto"/>
              <w:jc w:val="both"/>
              <w:rPr>
                <w:b/>
                <w:sz w:val="24"/>
                <w:szCs w:val="24"/>
              </w:rPr>
            </w:pPr>
            <w:r w:rsidRPr="00BD7B8C">
              <w:rPr>
                <w:b/>
                <w:sz w:val="24"/>
                <w:szCs w:val="24"/>
              </w:rPr>
              <w:t>PROGRAM</w:t>
            </w:r>
          </w:p>
        </w:tc>
        <w:tc>
          <w:tcPr>
            <w:tcW w:w="3024" w:type="pct"/>
          </w:tcPr>
          <w:p w:rsidR="00021DD2" w:rsidRPr="00BD7B8C" w:rsidRDefault="00125337" w:rsidP="006F73C2">
            <w:pPr>
              <w:spacing w:line="360" w:lineRule="auto"/>
              <w:jc w:val="both"/>
              <w:rPr>
                <w:b/>
                <w:sz w:val="24"/>
                <w:szCs w:val="24"/>
              </w:rPr>
            </w:pPr>
            <w:r w:rsidRPr="00BD7B8C">
              <w:rPr>
                <w:b/>
                <w:sz w:val="24"/>
                <w:szCs w:val="24"/>
              </w:rPr>
              <w:t>MASTER OF BUSINESS ADMINISTRATION (MBA)</w:t>
            </w:r>
          </w:p>
        </w:tc>
      </w:tr>
      <w:tr w:rsidR="00021DD2" w:rsidRPr="00BD7B8C" w:rsidTr="000B3167">
        <w:trPr>
          <w:jc w:val="center"/>
        </w:trPr>
        <w:tc>
          <w:tcPr>
            <w:tcW w:w="1976" w:type="pct"/>
          </w:tcPr>
          <w:p w:rsidR="00021DD2" w:rsidRPr="00BD7B8C" w:rsidRDefault="00125337" w:rsidP="006F73C2">
            <w:pPr>
              <w:spacing w:line="360" w:lineRule="auto"/>
              <w:jc w:val="both"/>
              <w:rPr>
                <w:b/>
                <w:sz w:val="24"/>
                <w:szCs w:val="24"/>
              </w:rPr>
            </w:pPr>
            <w:r w:rsidRPr="00BD7B8C">
              <w:rPr>
                <w:b/>
                <w:sz w:val="24"/>
                <w:szCs w:val="24"/>
              </w:rPr>
              <w:t>SEMESTER</w:t>
            </w:r>
          </w:p>
        </w:tc>
        <w:tc>
          <w:tcPr>
            <w:tcW w:w="3024" w:type="pct"/>
          </w:tcPr>
          <w:p w:rsidR="00021DD2" w:rsidRPr="00BD7B8C" w:rsidRDefault="00125337" w:rsidP="006F73C2">
            <w:pPr>
              <w:spacing w:line="360" w:lineRule="auto"/>
              <w:jc w:val="both"/>
              <w:rPr>
                <w:b/>
                <w:sz w:val="24"/>
                <w:szCs w:val="24"/>
              </w:rPr>
            </w:pPr>
            <w:r w:rsidRPr="00BD7B8C">
              <w:rPr>
                <w:b/>
                <w:sz w:val="24"/>
                <w:szCs w:val="24"/>
              </w:rPr>
              <w:t>04</w:t>
            </w:r>
          </w:p>
        </w:tc>
      </w:tr>
      <w:tr w:rsidR="00021DD2" w:rsidRPr="00BD7B8C" w:rsidTr="000B3167">
        <w:trPr>
          <w:jc w:val="center"/>
        </w:trPr>
        <w:tc>
          <w:tcPr>
            <w:tcW w:w="1976" w:type="pct"/>
          </w:tcPr>
          <w:p w:rsidR="00021DD2" w:rsidRPr="00BD7B8C" w:rsidRDefault="00125337" w:rsidP="006F73C2">
            <w:pPr>
              <w:spacing w:line="360" w:lineRule="auto"/>
              <w:jc w:val="both"/>
              <w:rPr>
                <w:b/>
                <w:sz w:val="24"/>
                <w:szCs w:val="24"/>
              </w:rPr>
            </w:pPr>
            <w:r w:rsidRPr="00BD7B8C">
              <w:rPr>
                <w:b/>
                <w:sz w:val="24"/>
                <w:szCs w:val="24"/>
              </w:rPr>
              <w:t>COURSE CODE &amp; NAME</w:t>
            </w:r>
          </w:p>
        </w:tc>
        <w:tc>
          <w:tcPr>
            <w:tcW w:w="3024" w:type="pct"/>
          </w:tcPr>
          <w:p w:rsidR="00021DD2" w:rsidRPr="00BD7B8C" w:rsidRDefault="00125337" w:rsidP="006F73C2">
            <w:pPr>
              <w:spacing w:line="360" w:lineRule="auto"/>
              <w:jc w:val="both"/>
              <w:rPr>
                <w:b/>
                <w:sz w:val="24"/>
                <w:szCs w:val="24"/>
              </w:rPr>
            </w:pPr>
            <w:r w:rsidRPr="00BD7B8C">
              <w:rPr>
                <w:b/>
                <w:sz w:val="24"/>
                <w:szCs w:val="24"/>
              </w:rPr>
              <w:t>DBFI402 BASEL REGULATIONS AND RISK MANAGEMENT IN BANKING</w:t>
            </w:r>
          </w:p>
        </w:tc>
      </w:tr>
      <w:tr w:rsidR="00021DD2" w:rsidRPr="00BD7B8C" w:rsidTr="000B3167">
        <w:trPr>
          <w:jc w:val="center"/>
        </w:trPr>
        <w:tc>
          <w:tcPr>
            <w:tcW w:w="1976" w:type="pct"/>
          </w:tcPr>
          <w:p w:rsidR="00021DD2" w:rsidRPr="00BD7B8C" w:rsidRDefault="00021DD2" w:rsidP="006F73C2">
            <w:pPr>
              <w:spacing w:line="360" w:lineRule="auto"/>
              <w:jc w:val="both"/>
              <w:rPr>
                <w:b/>
                <w:sz w:val="24"/>
                <w:szCs w:val="24"/>
              </w:rPr>
            </w:pPr>
          </w:p>
        </w:tc>
        <w:tc>
          <w:tcPr>
            <w:tcW w:w="3024" w:type="pct"/>
          </w:tcPr>
          <w:p w:rsidR="00021DD2" w:rsidRPr="00BD7B8C" w:rsidRDefault="00021DD2" w:rsidP="006F73C2">
            <w:pPr>
              <w:spacing w:line="360" w:lineRule="auto"/>
              <w:jc w:val="both"/>
              <w:rPr>
                <w:b/>
                <w:sz w:val="24"/>
                <w:szCs w:val="24"/>
              </w:rPr>
            </w:pPr>
          </w:p>
        </w:tc>
      </w:tr>
      <w:tr w:rsidR="00021DD2" w:rsidRPr="00BD7B8C" w:rsidTr="000B3167">
        <w:trPr>
          <w:jc w:val="center"/>
        </w:trPr>
        <w:tc>
          <w:tcPr>
            <w:tcW w:w="1976" w:type="pct"/>
          </w:tcPr>
          <w:p w:rsidR="00021DD2" w:rsidRPr="00BD7B8C" w:rsidRDefault="00021DD2" w:rsidP="006F73C2">
            <w:pPr>
              <w:spacing w:line="360" w:lineRule="auto"/>
              <w:jc w:val="both"/>
              <w:rPr>
                <w:b/>
                <w:sz w:val="24"/>
                <w:szCs w:val="24"/>
              </w:rPr>
            </w:pPr>
          </w:p>
        </w:tc>
        <w:tc>
          <w:tcPr>
            <w:tcW w:w="3024" w:type="pct"/>
          </w:tcPr>
          <w:p w:rsidR="00021DD2" w:rsidRPr="00BD7B8C" w:rsidRDefault="00021DD2" w:rsidP="006F73C2">
            <w:pPr>
              <w:spacing w:line="360" w:lineRule="auto"/>
              <w:jc w:val="both"/>
              <w:rPr>
                <w:b/>
                <w:sz w:val="24"/>
                <w:szCs w:val="24"/>
              </w:rPr>
            </w:pPr>
          </w:p>
        </w:tc>
      </w:tr>
    </w:tbl>
    <w:p w:rsidR="008A05BE" w:rsidRPr="00BD7B8C" w:rsidRDefault="008A05BE" w:rsidP="006F73C2">
      <w:pPr>
        <w:spacing w:line="360" w:lineRule="auto"/>
        <w:jc w:val="both"/>
        <w:rPr>
          <w:rFonts w:ascii="Times New Roman" w:hAnsi="Times New Roman" w:cs="Times New Roman"/>
          <w:b/>
          <w:sz w:val="24"/>
          <w:szCs w:val="24"/>
        </w:rPr>
      </w:pPr>
    </w:p>
    <w:p w:rsidR="00125337" w:rsidRPr="00BD7B8C" w:rsidRDefault="00125337" w:rsidP="006F73C2">
      <w:pPr>
        <w:spacing w:line="360" w:lineRule="auto"/>
        <w:jc w:val="both"/>
        <w:rPr>
          <w:rFonts w:ascii="Times New Roman" w:hAnsi="Times New Roman" w:cs="Times New Roman"/>
          <w:b/>
          <w:sz w:val="24"/>
          <w:szCs w:val="24"/>
        </w:rPr>
      </w:pPr>
    </w:p>
    <w:p w:rsidR="00125337" w:rsidRPr="00BD7B8C" w:rsidRDefault="00125337" w:rsidP="000B3167">
      <w:pPr>
        <w:spacing w:line="360" w:lineRule="auto"/>
        <w:jc w:val="center"/>
        <w:rPr>
          <w:rFonts w:ascii="Times New Roman" w:hAnsi="Times New Roman" w:cs="Times New Roman"/>
          <w:b/>
          <w:sz w:val="24"/>
          <w:szCs w:val="24"/>
        </w:rPr>
      </w:pPr>
      <w:r w:rsidRPr="00BD7B8C">
        <w:rPr>
          <w:rFonts w:ascii="Times New Roman" w:hAnsi="Times New Roman" w:cs="Times New Roman"/>
          <w:b/>
          <w:sz w:val="24"/>
          <w:szCs w:val="24"/>
        </w:rPr>
        <w:t>Assignment Set – 1</w:t>
      </w:r>
    </w:p>
    <w:p w:rsidR="00125337" w:rsidRPr="00BD7B8C" w:rsidRDefault="00125337" w:rsidP="006F73C2">
      <w:pPr>
        <w:spacing w:line="360" w:lineRule="auto"/>
        <w:jc w:val="both"/>
        <w:rPr>
          <w:rFonts w:ascii="Times New Roman" w:hAnsi="Times New Roman" w:cs="Times New Roman"/>
          <w:sz w:val="24"/>
          <w:szCs w:val="24"/>
        </w:rPr>
      </w:pPr>
    </w:p>
    <w:p w:rsidR="00125337" w:rsidRPr="00BD7B8C" w:rsidRDefault="00125337" w:rsidP="006F73C2">
      <w:pPr>
        <w:spacing w:line="360" w:lineRule="auto"/>
        <w:jc w:val="both"/>
        <w:rPr>
          <w:rFonts w:ascii="Times New Roman" w:hAnsi="Times New Roman" w:cs="Times New Roman"/>
          <w:sz w:val="24"/>
          <w:szCs w:val="24"/>
        </w:rPr>
      </w:pPr>
    </w:p>
    <w:p w:rsidR="00125337"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Q1. Elabo</w:t>
      </w:r>
      <w:r w:rsidR="006F73C2" w:rsidRPr="00BD7B8C">
        <w:rPr>
          <w:rFonts w:ascii="Times New Roman" w:hAnsi="Times New Roman" w:cs="Times New Roman"/>
          <w:b/>
          <w:sz w:val="24"/>
          <w:szCs w:val="24"/>
        </w:rPr>
        <w:t xml:space="preserve">rate on major features of Risk. </w:t>
      </w:r>
      <w:r w:rsidRPr="00BD7B8C">
        <w:rPr>
          <w:rFonts w:ascii="Times New Roman" w:hAnsi="Times New Roman" w:cs="Times New Roman"/>
          <w:b/>
          <w:sz w:val="24"/>
          <w:szCs w:val="24"/>
        </w:rPr>
        <w:t>10</w:t>
      </w:r>
      <w:r w:rsidRPr="00BD7B8C">
        <w:rPr>
          <w:rFonts w:ascii="Times New Roman" w:hAnsi="Times New Roman" w:cs="Times New Roman"/>
          <w:b/>
          <w:sz w:val="24"/>
          <w:szCs w:val="24"/>
        </w:rPr>
        <w:tab/>
      </w:r>
    </w:p>
    <w:p w:rsidR="000B3167" w:rsidRPr="00BD7B8C" w:rsidRDefault="000B316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Ans 1.</w:t>
      </w:r>
      <w:proofErr w:type="gramEnd"/>
    </w:p>
    <w:p w:rsidR="004A0948" w:rsidRPr="00BD7B8C" w:rsidRDefault="006F73C2"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 xml:space="preserve">Major Features of Risk </w:t>
      </w:r>
    </w:p>
    <w:p w:rsidR="004A0948" w:rsidRPr="00BD7B8C" w:rsidRDefault="004A0948" w:rsidP="006F73C2">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t>Risk refers to the possibility of an adverse outcome arising from uncertainty in future events. In banking, risk affects profitability, liquidity, solvency, and long-term stability. Understanding the major features of risk helps banks design strategic mitigation frameworks and comply with Basel regulations.</w:t>
      </w:r>
    </w:p>
    <w:p w:rsidR="004A0948" w:rsidRPr="00BD7B8C" w:rsidRDefault="004A0948"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1. Uncertainty and Variability</w:t>
      </w:r>
    </w:p>
    <w:p w:rsidR="004A0948" w:rsidRPr="00BD7B8C" w:rsidRDefault="004A0948" w:rsidP="00C428C0">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t xml:space="preserve">The primary feature of risk is uncertainty. Future outcomes cannot be predicted with complete accuracy, and unexpected changes in markets, interest rates, credit behaviour, or </w:t>
      </w:r>
    </w:p>
    <w:p w:rsidR="00C428C0" w:rsidRPr="00C428C0" w:rsidRDefault="00C428C0" w:rsidP="00C428C0">
      <w:pPr>
        <w:spacing w:after="200" w:line="276" w:lineRule="auto"/>
        <w:jc w:val="center"/>
        <w:rPr>
          <w:rFonts w:ascii="Times New Roman" w:hAnsi="Times New Roman" w:cs="Times New Roman"/>
          <w:sz w:val="32"/>
          <w:szCs w:val="24"/>
          <w:lang w:eastAsia="en-US"/>
        </w:rPr>
      </w:pPr>
      <w:r w:rsidRPr="00C428C0">
        <w:rPr>
          <w:rFonts w:ascii="Times New Roman" w:hAnsi="Times New Roman" w:cs="Times New Roman"/>
          <w:sz w:val="32"/>
          <w:szCs w:val="24"/>
          <w:lang w:eastAsia="en-US"/>
        </w:rPr>
        <w:t>MUJ</w:t>
      </w:r>
    </w:p>
    <w:p w:rsidR="00C428C0" w:rsidRPr="00C428C0" w:rsidRDefault="00C428C0" w:rsidP="00C428C0">
      <w:pPr>
        <w:shd w:val="clear" w:color="auto" w:fill="FFFFFF"/>
        <w:spacing w:after="0" w:line="240" w:lineRule="auto"/>
        <w:jc w:val="center"/>
        <w:rPr>
          <w:rFonts w:ascii="Arial" w:hAnsi="Arial" w:cs="Times New Roman"/>
          <w:color w:val="222222"/>
          <w:sz w:val="20"/>
          <w:szCs w:val="20"/>
          <w:lang w:eastAsia="en-US"/>
        </w:rPr>
      </w:pPr>
      <w:proofErr w:type="gramStart"/>
      <w:r w:rsidRPr="00C428C0">
        <w:rPr>
          <w:rFonts w:ascii="Georgia" w:hAnsi="Georgia" w:cs="Times New Roman"/>
          <w:color w:val="000000"/>
          <w:sz w:val="33"/>
          <w:szCs w:val="33"/>
          <w:highlight w:val="cyan"/>
          <w:shd w:val="clear" w:color="auto" w:fill="FF0000"/>
          <w:lang w:eastAsia="en-US"/>
        </w:rPr>
        <w:t>Its</w:t>
      </w:r>
      <w:proofErr w:type="gramEnd"/>
      <w:r w:rsidRPr="00C428C0">
        <w:rPr>
          <w:rFonts w:ascii="Georgia" w:hAnsi="Georgia" w:cs="Times New Roman"/>
          <w:color w:val="000000"/>
          <w:sz w:val="33"/>
          <w:szCs w:val="33"/>
          <w:highlight w:val="cyan"/>
          <w:shd w:val="clear" w:color="auto" w:fill="FF0000"/>
          <w:lang w:eastAsia="en-US"/>
        </w:rPr>
        <w:t xml:space="preserve"> Half solved only</w:t>
      </w:r>
    </w:p>
    <w:p w:rsidR="00C428C0" w:rsidRPr="00C428C0" w:rsidRDefault="00C428C0" w:rsidP="00C428C0">
      <w:pPr>
        <w:shd w:val="clear" w:color="auto" w:fill="FFFFFF"/>
        <w:spacing w:before="240" w:after="240" w:line="240" w:lineRule="auto"/>
        <w:jc w:val="center"/>
        <w:rPr>
          <w:rFonts w:ascii="Georgia" w:hAnsi="Georgia" w:cs="Times New Roman"/>
          <w:sz w:val="40"/>
          <w:szCs w:val="33"/>
          <w:shd w:val="clear" w:color="auto" w:fill="FFFF00"/>
          <w:lang w:eastAsia="en-US"/>
        </w:rPr>
      </w:pPr>
      <w:r w:rsidRPr="00C428C0">
        <w:rPr>
          <w:rFonts w:ascii="Georgia" w:hAnsi="Georgia" w:cs="Times New Roman"/>
          <w:sz w:val="40"/>
          <w:szCs w:val="33"/>
          <w:shd w:val="clear" w:color="auto" w:fill="FFFF00"/>
          <w:lang w:eastAsia="en-US"/>
        </w:rPr>
        <w:t xml:space="preserve">Buy </w:t>
      </w:r>
      <w:proofErr w:type="gramStart"/>
      <w:r w:rsidRPr="00C428C0">
        <w:rPr>
          <w:rFonts w:ascii="Georgia" w:hAnsi="Georgia" w:cs="Times New Roman"/>
          <w:sz w:val="40"/>
          <w:szCs w:val="33"/>
          <w:shd w:val="clear" w:color="auto" w:fill="FFFF00"/>
          <w:lang w:eastAsia="en-US"/>
        </w:rPr>
        <w:t>Complete</w:t>
      </w:r>
      <w:proofErr w:type="gramEnd"/>
      <w:r w:rsidRPr="00C428C0">
        <w:rPr>
          <w:rFonts w:ascii="Georgia" w:hAnsi="Georgia" w:cs="Times New Roman"/>
          <w:sz w:val="40"/>
          <w:szCs w:val="33"/>
          <w:shd w:val="clear" w:color="auto" w:fill="FFFF00"/>
          <w:lang w:eastAsia="en-US"/>
        </w:rPr>
        <w:t xml:space="preserve"> assignment from us</w:t>
      </w:r>
    </w:p>
    <w:p w:rsidR="00C428C0" w:rsidRPr="00C428C0" w:rsidRDefault="00C428C0" w:rsidP="00C428C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428C0">
        <w:rPr>
          <w:rFonts w:ascii="Georgia" w:hAnsi="Georgia" w:cs="Times New Roman"/>
          <w:b/>
          <w:color w:val="222222"/>
          <w:sz w:val="33"/>
          <w:szCs w:val="33"/>
          <w:shd w:val="clear" w:color="auto" w:fill="FFFF00"/>
          <w:lang w:eastAsia="en-US"/>
        </w:rPr>
        <w:t>Price – 190</w:t>
      </w:r>
      <w:proofErr w:type="gramStart"/>
      <w:r w:rsidRPr="00C428C0">
        <w:rPr>
          <w:rFonts w:ascii="Georgia" w:hAnsi="Georgia" w:cs="Times New Roman"/>
          <w:b/>
          <w:color w:val="222222"/>
          <w:sz w:val="33"/>
          <w:szCs w:val="33"/>
          <w:shd w:val="clear" w:color="auto" w:fill="FFFF00"/>
          <w:lang w:eastAsia="en-US"/>
        </w:rPr>
        <w:t>/  assignment</w:t>
      </w:r>
      <w:proofErr w:type="gramEnd"/>
    </w:p>
    <w:p w:rsidR="00C428C0" w:rsidRPr="00C428C0" w:rsidRDefault="00C428C0" w:rsidP="00C428C0">
      <w:pPr>
        <w:spacing w:before="240" w:after="240" w:line="240" w:lineRule="auto"/>
        <w:jc w:val="center"/>
        <w:rPr>
          <w:rFonts w:ascii="Georgia" w:hAnsi="Georgia" w:cs="Times New Roman"/>
          <w:b/>
          <w:color w:val="FF0000"/>
          <w:sz w:val="36"/>
          <w:szCs w:val="36"/>
          <w:lang w:eastAsia="en-US"/>
        </w:rPr>
      </w:pPr>
      <w:r w:rsidRPr="00C428C0">
        <w:rPr>
          <w:rFonts w:ascii="Georgia" w:hAnsi="Georgia" w:cs="Times New Roman"/>
          <w:b/>
          <w:sz w:val="40"/>
          <w:szCs w:val="40"/>
          <w:lang w:eastAsia="en-US"/>
        </w:rPr>
        <w:lastRenderedPageBreak/>
        <w:t xml:space="preserve">MUJ </w:t>
      </w:r>
      <w:r w:rsidRPr="00C428C0">
        <w:rPr>
          <w:rFonts w:ascii="Georgia" w:hAnsi="Georgia" w:cs="Times New Roman"/>
          <w:b/>
          <w:sz w:val="40"/>
          <w:szCs w:val="40"/>
          <w:highlight w:val="yellow"/>
          <w:lang w:eastAsia="en-US"/>
        </w:rPr>
        <w:t>Manipal University</w:t>
      </w:r>
      <w:r w:rsidRPr="00C428C0">
        <w:rPr>
          <w:rFonts w:ascii="Georgia" w:hAnsi="Georgia" w:cs="Times New Roman"/>
          <w:b/>
          <w:color w:val="222222"/>
          <w:sz w:val="33"/>
          <w:szCs w:val="33"/>
          <w:highlight w:val="yellow"/>
          <w:shd w:val="clear" w:color="auto" w:fill="FFFF00"/>
          <w:lang w:eastAsia="en-US"/>
        </w:rPr>
        <w:t xml:space="preserve"> </w:t>
      </w:r>
      <w:r w:rsidRPr="00C428C0">
        <w:rPr>
          <w:rFonts w:ascii="Georgia" w:hAnsi="Georgia" w:cs="Times New Roman"/>
          <w:b/>
          <w:sz w:val="36"/>
          <w:szCs w:val="36"/>
          <w:lang w:eastAsia="en-US"/>
        </w:rPr>
        <w:t xml:space="preserve">Complete </w:t>
      </w:r>
      <w:proofErr w:type="gramStart"/>
      <w:r w:rsidRPr="00C428C0">
        <w:rPr>
          <w:rFonts w:ascii="Georgia" w:hAnsi="Georgia" w:cs="Times New Roman"/>
          <w:b/>
          <w:sz w:val="36"/>
          <w:szCs w:val="36"/>
          <w:lang w:eastAsia="en-US"/>
        </w:rPr>
        <w:t>SolvedAssignments</w:t>
      </w:r>
      <w:r w:rsidRPr="00C428C0">
        <w:rPr>
          <w:rFonts w:ascii="Georgia" w:hAnsi="Georgia" w:cs="Times New Roman"/>
          <w:b/>
          <w:bCs/>
          <w:color w:val="FFFFFF"/>
          <w:sz w:val="36"/>
          <w:szCs w:val="36"/>
          <w:highlight w:val="red"/>
          <w:shd w:val="clear" w:color="auto" w:fill="FFFF00"/>
          <w:lang w:eastAsia="en-US"/>
        </w:rPr>
        <w:t xml:space="preserve">  JULY</w:t>
      </w:r>
      <w:proofErr w:type="gramEnd"/>
      <w:r w:rsidRPr="00C428C0">
        <w:rPr>
          <w:rFonts w:ascii="Georgia" w:hAnsi="Georgia" w:cs="Times New Roman"/>
          <w:b/>
          <w:bCs/>
          <w:color w:val="FFFFFF"/>
          <w:sz w:val="36"/>
          <w:szCs w:val="36"/>
          <w:highlight w:val="red"/>
          <w:shd w:val="clear" w:color="auto" w:fill="FFFF00"/>
          <w:lang w:eastAsia="en-US"/>
        </w:rPr>
        <w:t>-AUGUST  2025</w:t>
      </w:r>
    </w:p>
    <w:p w:rsidR="00C428C0" w:rsidRPr="00C428C0" w:rsidRDefault="00C428C0" w:rsidP="00C428C0">
      <w:pPr>
        <w:spacing w:before="240" w:after="240" w:line="240" w:lineRule="auto"/>
        <w:jc w:val="center"/>
        <w:rPr>
          <w:rFonts w:ascii="Georgia" w:hAnsi="Georgia" w:cs="Times New Roman"/>
          <w:sz w:val="32"/>
          <w:szCs w:val="32"/>
          <w:lang w:eastAsia="en-US"/>
        </w:rPr>
      </w:pPr>
      <w:proofErr w:type="gramStart"/>
      <w:r w:rsidRPr="00C428C0">
        <w:rPr>
          <w:rFonts w:ascii="Georgia" w:hAnsi="Georgia" w:cs="Times New Roman"/>
          <w:sz w:val="32"/>
          <w:szCs w:val="32"/>
          <w:lang w:eastAsia="en-US"/>
        </w:rPr>
        <w:t>buy</w:t>
      </w:r>
      <w:proofErr w:type="gramEnd"/>
      <w:r w:rsidRPr="00C428C0">
        <w:rPr>
          <w:rFonts w:ascii="Georgia" w:hAnsi="Georgia" w:cs="Times New Roman"/>
          <w:sz w:val="32"/>
          <w:szCs w:val="32"/>
          <w:lang w:eastAsia="en-US"/>
        </w:rPr>
        <w:t xml:space="preserve"> cheap assignment help online from us easily</w:t>
      </w:r>
    </w:p>
    <w:p w:rsidR="00C428C0" w:rsidRPr="00C428C0" w:rsidRDefault="00C428C0" w:rsidP="00C428C0">
      <w:pPr>
        <w:spacing w:before="240" w:after="240" w:line="240" w:lineRule="auto"/>
        <w:jc w:val="center"/>
        <w:rPr>
          <w:rFonts w:ascii="Georgia" w:hAnsi="Georgia" w:cs="Times New Roman"/>
          <w:sz w:val="32"/>
          <w:szCs w:val="32"/>
          <w:lang w:val="en-GB" w:eastAsia="en-US"/>
        </w:rPr>
      </w:pPr>
      <w:proofErr w:type="gramStart"/>
      <w:r w:rsidRPr="00C428C0">
        <w:rPr>
          <w:rFonts w:ascii="Georgia" w:hAnsi="Georgia" w:cs="Times New Roman"/>
          <w:sz w:val="32"/>
          <w:szCs w:val="32"/>
          <w:lang w:eastAsia="en-US"/>
        </w:rPr>
        <w:t>we</w:t>
      </w:r>
      <w:proofErr w:type="gramEnd"/>
      <w:r w:rsidRPr="00C428C0">
        <w:rPr>
          <w:rFonts w:ascii="Georgia" w:hAnsi="Georgia" w:cs="Times New Roman"/>
          <w:sz w:val="32"/>
          <w:szCs w:val="32"/>
          <w:lang w:eastAsia="en-US"/>
        </w:rPr>
        <w:t xml:space="preserve"> are here to help you with the best and cheap help </w:t>
      </w:r>
    </w:p>
    <w:p w:rsidR="00C428C0" w:rsidRPr="00C428C0" w:rsidRDefault="00C428C0" w:rsidP="00C428C0">
      <w:pPr>
        <w:spacing w:before="240" w:after="240" w:line="240" w:lineRule="auto"/>
        <w:jc w:val="center"/>
        <w:rPr>
          <w:rFonts w:ascii="Georgia" w:hAnsi="Georgia" w:cs="Times New Roman"/>
          <w:b/>
          <w:sz w:val="44"/>
          <w:szCs w:val="44"/>
          <w:lang w:eastAsia="en-US"/>
        </w:rPr>
      </w:pPr>
      <w:r w:rsidRPr="00C428C0">
        <w:rPr>
          <w:rFonts w:ascii="Georgia" w:hAnsi="Georgia" w:cs="Times New Roman"/>
          <w:b/>
          <w:sz w:val="36"/>
          <w:szCs w:val="36"/>
          <w:lang w:eastAsia="en-US"/>
        </w:rPr>
        <w:t>Contact No –</w:t>
      </w:r>
      <w:r w:rsidRPr="00C428C0">
        <w:rPr>
          <w:rFonts w:ascii="Georgia" w:hAnsi="Georgia" w:cs="Times New Roman"/>
          <w:b/>
          <w:sz w:val="44"/>
          <w:szCs w:val="44"/>
          <w:lang w:eastAsia="en-US"/>
        </w:rPr>
        <w:t xml:space="preserve"> </w:t>
      </w:r>
      <w:r w:rsidRPr="00C428C0">
        <w:rPr>
          <w:rFonts w:ascii="Georgia" w:hAnsi="Georgia" w:cs="Times New Roman"/>
          <w:b/>
          <w:sz w:val="40"/>
          <w:szCs w:val="40"/>
          <w:highlight w:val="yellow"/>
          <w:lang w:eastAsia="en-US"/>
        </w:rPr>
        <w:t>8791514139</w:t>
      </w:r>
      <w:r w:rsidRPr="00C428C0">
        <w:rPr>
          <w:rFonts w:ascii="Georgia" w:hAnsi="Georgia" w:cs="Times New Roman"/>
          <w:b/>
          <w:sz w:val="40"/>
          <w:szCs w:val="40"/>
          <w:lang w:eastAsia="en-US"/>
        </w:rPr>
        <w:t xml:space="preserve"> (WhatsApp)</w:t>
      </w:r>
    </w:p>
    <w:p w:rsidR="00C428C0" w:rsidRPr="00C428C0" w:rsidRDefault="00C428C0" w:rsidP="00C428C0">
      <w:pPr>
        <w:spacing w:before="240" w:after="240" w:line="240" w:lineRule="auto"/>
        <w:jc w:val="center"/>
        <w:rPr>
          <w:rFonts w:ascii="Georgia" w:hAnsi="Georgia" w:cs="Times New Roman"/>
          <w:b/>
          <w:sz w:val="32"/>
          <w:szCs w:val="32"/>
          <w:lang w:eastAsia="en-US"/>
        </w:rPr>
      </w:pPr>
      <w:r w:rsidRPr="00C428C0">
        <w:rPr>
          <w:rFonts w:ascii="Georgia" w:hAnsi="Georgia" w:cs="Times New Roman"/>
          <w:b/>
          <w:sz w:val="32"/>
          <w:szCs w:val="32"/>
          <w:lang w:eastAsia="en-US"/>
        </w:rPr>
        <w:t>OR</w:t>
      </w:r>
    </w:p>
    <w:p w:rsidR="00C428C0" w:rsidRPr="00C428C0" w:rsidRDefault="00C428C0" w:rsidP="00C428C0">
      <w:pPr>
        <w:spacing w:before="240" w:after="240" w:line="240" w:lineRule="auto"/>
        <w:jc w:val="center"/>
        <w:rPr>
          <w:rFonts w:ascii="Georgia" w:hAnsi="Georgia" w:cs="Times New Roman"/>
          <w:b/>
          <w:sz w:val="32"/>
          <w:szCs w:val="32"/>
          <w:lang w:eastAsia="en-US"/>
        </w:rPr>
      </w:pPr>
      <w:r w:rsidRPr="00C428C0">
        <w:rPr>
          <w:rFonts w:ascii="Georgia" w:hAnsi="Georgia" w:cs="Times New Roman"/>
          <w:b/>
          <w:sz w:val="32"/>
          <w:szCs w:val="32"/>
          <w:lang w:eastAsia="en-US"/>
        </w:rPr>
        <w:t>Mail us</w:t>
      </w:r>
      <w:proofErr w:type="gramStart"/>
      <w:r w:rsidRPr="00C428C0">
        <w:rPr>
          <w:rFonts w:ascii="Georgia" w:hAnsi="Georgia" w:cs="Times New Roman"/>
          <w:b/>
          <w:sz w:val="32"/>
          <w:szCs w:val="32"/>
          <w:lang w:eastAsia="en-US"/>
        </w:rPr>
        <w:t xml:space="preserve">-  </w:t>
      </w:r>
      <w:proofErr w:type="gramEnd"/>
      <w:r w:rsidRPr="00C428C0">
        <w:rPr>
          <w:rFonts w:cs="Times New Roman"/>
          <w:lang w:eastAsia="en-US"/>
        </w:rPr>
        <w:fldChar w:fldCharType="begin"/>
      </w:r>
      <w:r w:rsidRPr="00C428C0">
        <w:rPr>
          <w:rFonts w:cs="Times New Roman"/>
          <w:lang w:eastAsia="en-US"/>
        </w:rPr>
        <w:instrText>HYPERLINK "mailto:bestassignment247@gmail.com"</w:instrText>
      </w:r>
      <w:r w:rsidRPr="00C428C0">
        <w:rPr>
          <w:rFonts w:cs="Times New Roman"/>
          <w:lang w:eastAsia="en-US"/>
        </w:rPr>
        <w:fldChar w:fldCharType="separate"/>
      </w:r>
      <w:r w:rsidRPr="00C428C0">
        <w:rPr>
          <w:rFonts w:ascii="Georgia" w:hAnsi="Georgia" w:cs="Times New Roman"/>
          <w:color w:val="0000FF"/>
          <w:sz w:val="32"/>
          <w:u w:val="single"/>
          <w:lang w:eastAsia="en-US"/>
        </w:rPr>
        <w:t>bestassignment247@gmail.com</w:t>
      </w:r>
      <w:r w:rsidRPr="00C428C0">
        <w:rPr>
          <w:rFonts w:cs="Times New Roman"/>
          <w:lang w:eastAsia="en-US"/>
        </w:rPr>
        <w:fldChar w:fldCharType="end"/>
      </w:r>
    </w:p>
    <w:p w:rsidR="00C428C0" w:rsidRPr="00C428C0" w:rsidRDefault="00C428C0" w:rsidP="00C428C0">
      <w:pPr>
        <w:spacing w:before="240" w:after="240" w:line="240" w:lineRule="auto"/>
        <w:jc w:val="center"/>
        <w:rPr>
          <w:rFonts w:ascii="Georgia" w:hAnsi="Georgia" w:cs="Times New Roman"/>
          <w:b/>
          <w:color w:val="7030A0"/>
          <w:sz w:val="32"/>
          <w:szCs w:val="32"/>
          <w:lang w:eastAsia="en-US"/>
        </w:rPr>
      </w:pPr>
      <w:r w:rsidRPr="00C428C0">
        <w:rPr>
          <w:rFonts w:ascii="Georgia" w:hAnsi="Georgia" w:cs="Times New Roman"/>
          <w:b/>
          <w:sz w:val="32"/>
          <w:szCs w:val="32"/>
          <w:lang w:eastAsia="en-US"/>
        </w:rPr>
        <w:t xml:space="preserve">Our website - </w:t>
      </w:r>
      <w:hyperlink r:id="rId9" w:history="1">
        <w:r w:rsidRPr="00C428C0">
          <w:rPr>
            <w:rFonts w:ascii="Georgia" w:hAnsi="Georgia" w:cs="Times New Roman"/>
            <w:color w:val="0000FF"/>
            <w:sz w:val="32"/>
            <w:u w:val="single"/>
            <w:lang w:eastAsia="en-US"/>
          </w:rPr>
          <w:t>https://muj.assignmentsupport.in/</w:t>
        </w:r>
      </w:hyperlink>
    </w:p>
    <w:p w:rsidR="000B3167" w:rsidRPr="00BD7B8C" w:rsidRDefault="000B3167" w:rsidP="006F73C2">
      <w:pPr>
        <w:spacing w:line="360" w:lineRule="auto"/>
        <w:jc w:val="both"/>
        <w:rPr>
          <w:rFonts w:ascii="Times New Roman" w:hAnsi="Times New Roman" w:cs="Times New Roman"/>
          <w:sz w:val="24"/>
          <w:szCs w:val="24"/>
        </w:rPr>
      </w:pPr>
    </w:p>
    <w:p w:rsidR="000B3167" w:rsidRPr="00BD7B8C" w:rsidRDefault="000B3167" w:rsidP="006F73C2">
      <w:pPr>
        <w:spacing w:line="360" w:lineRule="auto"/>
        <w:jc w:val="both"/>
        <w:rPr>
          <w:rFonts w:ascii="Times New Roman" w:hAnsi="Times New Roman" w:cs="Times New Roman"/>
          <w:sz w:val="24"/>
          <w:szCs w:val="24"/>
        </w:rPr>
      </w:pPr>
    </w:p>
    <w:p w:rsidR="004A0948" w:rsidRPr="00BD7B8C" w:rsidRDefault="006F73C2"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Q2. “Fund Transfer Pricing function is a Bank within a Bank.” Explain giving an example. 6+4</w:t>
      </w:r>
      <w:r w:rsidRPr="00BD7B8C">
        <w:rPr>
          <w:rFonts w:ascii="Times New Roman" w:hAnsi="Times New Roman" w:cs="Times New Roman"/>
          <w:b/>
          <w:sz w:val="24"/>
          <w:szCs w:val="24"/>
        </w:rPr>
        <w:tab/>
      </w:r>
    </w:p>
    <w:p w:rsidR="000B3167" w:rsidRPr="00BD7B8C" w:rsidRDefault="000B3167" w:rsidP="006F73C2">
      <w:pPr>
        <w:spacing w:line="360" w:lineRule="auto"/>
        <w:jc w:val="both"/>
        <w:rPr>
          <w:rFonts w:ascii="Times New Roman" w:hAnsi="Times New Roman" w:cs="Times New Roman"/>
          <w:b/>
          <w:bCs/>
          <w:sz w:val="24"/>
          <w:szCs w:val="24"/>
          <w:lang w:val="en-US"/>
        </w:rPr>
      </w:pPr>
      <w:proofErr w:type="gramStart"/>
      <w:r w:rsidRPr="00BD7B8C">
        <w:rPr>
          <w:rFonts w:ascii="Times New Roman" w:hAnsi="Times New Roman" w:cs="Times New Roman"/>
          <w:b/>
          <w:bCs/>
          <w:sz w:val="24"/>
          <w:szCs w:val="24"/>
          <w:lang w:val="en-US"/>
        </w:rPr>
        <w:t>Ans 2.</w:t>
      </w:r>
      <w:proofErr w:type="gramEnd"/>
    </w:p>
    <w:p w:rsidR="004A0948" w:rsidRPr="00BD7B8C" w:rsidRDefault="004A0948"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Fund Transfer Pricing Func</w:t>
      </w:r>
      <w:r w:rsidR="000B3167" w:rsidRPr="00BD7B8C">
        <w:rPr>
          <w:rFonts w:ascii="Times New Roman" w:hAnsi="Times New Roman" w:cs="Times New Roman"/>
          <w:b/>
          <w:bCs/>
          <w:sz w:val="24"/>
          <w:szCs w:val="24"/>
          <w:lang w:val="en-US"/>
        </w:rPr>
        <w:t>tion is a Bank within a Bank</w:t>
      </w:r>
    </w:p>
    <w:p w:rsidR="004A0948" w:rsidRPr="00BD7B8C" w:rsidRDefault="004A0948" w:rsidP="00C428C0">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t xml:space="preserve">Fund Transfer Pricing (FTP) is an essential internal financial mechanism that helps banks </w:t>
      </w:r>
      <w:proofErr w:type="gramStart"/>
      <w:r w:rsidRPr="00BD7B8C">
        <w:rPr>
          <w:rFonts w:ascii="Times New Roman" w:hAnsi="Times New Roman" w:cs="Times New Roman"/>
          <w:sz w:val="24"/>
          <w:szCs w:val="24"/>
          <w:lang w:val="en-US"/>
        </w:rPr>
        <w:t>allocate</w:t>
      </w:r>
      <w:proofErr w:type="gramEnd"/>
      <w:r w:rsidRPr="00BD7B8C">
        <w:rPr>
          <w:rFonts w:ascii="Times New Roman" w:hAnsi="Times New Roman" w:cs="Times New Roman"/>
          <w:sz w:val="24"/>
          <w:szCs w:val="24"/>
          <w:lang w:val="en-US"/>
        </w:rPr>
        <w:t xml:space="preserve"> the cost and benefits of funds among various business units in a structured manner. It acts as a bridge between departments that mobilise funds and those that use these funds for lending or investment. The reason FTP is described as a “Bank within a Bank” is because it replicates the functioning of an internal marketplace, where funds are bought and sold </w:t>
      </w:r>
    </w:p>
    <w:p w:rsidR="004A0948" w:rsidRPr="00BD7B8C" w:rsidRDefault="004A0948" w:rsidP="006F73C2">
      <w:pPr>
        <w:spacing w:line="360" w:lineRule="auto"/>
        <w:jc w:val="both"/>
        <w:rPr>
          <w:rFonts w:ascii="Times New Roman" w:hAnsi="Times New Roman" w:cs="Times New Roman"/>
          <w:sz w:val="24"/>
          <w:szCs w:val="24"/>
          <w:lang w:val="en-US"/>
        </w:rPr>
      </w:pPr>
    </w:p>
    <w:p w:rsidR="004A0948" w:rsidRPr="00BD7B8C" w:rsidRDefault="004A0948" w:rsidP="006F73C2">
      <w:pPr>
        <w:spacing w:line="360" w:lineRule="auto"/>
        <w:jc w:val="both"/>
        <w:rPr>
          <w:rFonts w:ascii="Times New Roman" w:hAnsi="Times New Roman" w:cs="Times New Roman"/>
          <w:sz w:val="24"/>
          <w:szCs w:val="24"/>
          <w:lang w:val="en-US"/>
        </w:rPr>
      </w:pPr>
    </w:p>
    <w:p w:rsidR="006F73C2" w:rsidRPr="00BD7B8C" w:rsidRDefault="006F73C2"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Q3. Discuss important components of the Supervisory Review Proces and coverage of Internal Capital Adequacy Assessment Process. 5+5</w:t>
      </w:r>
      <w:r w:rsidRPr="00BD7B8C">
        <w:rPr>
          <w:rFonts w:ascii="Times New Roman" w:hAnsi="Times New Roman" w:cs="Times New Roman"/>
          <w:b/>
          <w:sz w:val="24"/>
          <w:szCs w:val="24"/>
        </w:rPr>
        <w:tab/>
      </w:r>
    </w:p>
    <w:p w:rsidR="004A0948" w:rsidRPr="00BD7B8C" w:rsidRDefault="000B3167" w:rsidP="006F73C2">
      <w:pPr>
        <w:spacing w:line="360" w:lineRule="auto"/>
        <w:jc w:val="both"/>
        <w:rPr>
          <w:rFonts w:ascii="Times New Roman" w:hAnsi="Times New Roman" w:cs="Times New Roman"/>
          <w:b/>
          <w:sz w:val="24"/>
          <w:szCs w:val="24"/>
          <w:lang w:val="en-US"/>
        </w:rPr>
      </w:pPr>
      <w:proofErr w:type="gramStart"/>
      <w:r w:rsidRPr="00BD7B8C">
        <w:rPr>
          <w:rFonts w:ascii="Times New Roman" w:hAnsi="Times New Roman" w:cs="Times New Roman"/>
          <w:b/>
          <w:sz w:val="24"/>
          <w:szCs w:val="24"/>
          <w:lang w:val="en-US"/>
        </w:rPr>
        <w:t>Ans 3.</w:t>
      </w:r>
      <w:proofErr w:type="gramEnd"/>
    </w:p>
    <w:p w:rsidR="004A0948" w:rsidRPr="00BD7B8C" w:rsidRDefault="004A0948"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Components of the Supervisory Review Process (SRP) &amp; Coverage of ICAAP</w:t>
      </w:r>
    </w:p>
    <w:p w:rsidR="004A0948" w:rsidRPr="00BD7B8C" w:rsidRDefault="004A0948" w:rsidP="00C428C0">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lastRenderedPageBreak/>
        <w:t xml:space="preserve">The Supervisory Review Process (SRP), under </w:t>
      </w:r>
      <w:r w:rsidRPr="00BD7B8C">
        <w:rPr>
          <w:rFonts w:ascii="Times New Roman" w:hAnsi="Times New Roman" w:cs="Times New Roman"/>
          <w:bCs/>
          <w:sz w:val="24"/>
          <w:szCs w:val="24"/>
          <w:lang w:val="en-US"/>
        </w:rPr>
        <w:t>Basel II Pillar 2</w:t>
      </w:r>
      <w:r w:rsidRPr="00BD7B8C">
        <w:rPr>
          <w:rFonts w:ascii="Times New Roman" w:hAnsi="Times New Roman" w:cs="Times New Roman"/>
          <w:sz w:val="24"/>
          <w:szCs w:val="24"/>
          <w:lang w:val="en-US"/>
        </w:rPr>
        <w:t xml:space="preserve">, ensures banks maintain adequate capital beyond minimum regulatory requirements. It encourages banks to assess internal risks, capital adequacy, and long-term resilience. SRP is complemented by ICAAP (Internal Capital Adequacy Assessment Process), which focuses on internal evaluation of </w:t>
      </w:r>
    </w:p>
    <w:p w:rsidR="00125337" w:rsidRPr="00BD7B8C" w:rsidRDefault="00125337" w:rsidP="006F73C2">
      <w:pPr>
        <w:spacing w:line="360" w:lineRule="auto"/>
        <w:jc w:val="both"/>
        <w:rPr>
          <w:rFonts w:ascii="Times New Roman" w:hAnsi="Times New Roman" w:cs="Times New Roman"/>
          <w:sz w:val="24"/>
          <w:szCs w:val="24"/>
        </w:rPr>
      </w:pPr>
    </w:p>
    <w:p w:rsidR="006F73C2" w:rsidRPr="00BD7B8C" w:rsidRDefault="006F73C2" w:rsidP="006F73C2">
      <w:pPr>
        <w:spacing w:line="360" w:lineRule="auto"/>
        <w:jc w:val="both"/>
        <w:rPr>
          <w:rFonts w:ascii="Times New Roman" w:hAnsi="Times New Roman" w:cs="Times New Roman"/>
          <w:b/>
          <w:sz w:val="24"/>
          <w:szCs w:val="24"/>
        </w:rPr>
      </w:pPr>
    </w:p>
    <w:p w:rsidR="00125337" w:rsidRPr="00BD7B8C" w:rsidRDefault="00125337" w:rsidP="000B3167">
      <w:pPr>
        <w:spacing w:line="360" w:lineRule="auto"/>
        <w:jc w:val="center"/>
        <w:rPr>
          <w:rFonts w:ascii="Times New Roman" w:hAnsi="Times New Roman" w:cs="Times New Roman"/>
          <w:b/>
          <w:sz w:val="24"/>
          <w:szCs w:val="24"/>
        </w:rPr>
      </w:pPr>
      <w:r w:rsidRPr="00BD7B8C">
        <w:rPr>
          <w:rFonts w:ascii="Times New Roman" w:hAnsi="Times New Roman" w:cs="Times New Roman"/>
          <w:b/>
          <w:sz w:val="24"/>
          <w:szCs w:val="24"/>
        </w:rPr>
        <w:t>Assignment Set – 2</w:t>
      </w:r>
    </w:p>
    <w:p w:rsidR="006F73C2" w:rsidRPr="00BD7B8C" w:rsidRDefault="006F73C2" w:rsidP="006F73C2">
      <w:pPr>
        <w:spacing w:line="360" w:lineRule="auto"/>
        <w:jc w:val="both"/>
        <w:rPr>
          <w:rFonts w:ascii="Times New Roman" w:hAnsi="Times New Roman" w:cs="Times New Roman"/>
          <w:b/>
          <w:sz w:val="24"/>
          <w:szCs w:val="24"/>
        </w:rPr>
      </w:pPr>
    </w:p>
    <w:p w:rsidR="006F73C2" w:rsidRPr="00BD7B8C" w:rsidRDefault="006F73C2" w:rsidP="006F73C2">
      <w:pPr>
        <w:spacing w:line="360" w:lineRule="auto"/>
        <w:jc w:val="both"/>
        <w:rPr>
          <w:rFonts w:ascii="Times New Roman" w:hAnsi="Times New Roman" w:cs="Times New Roman"/>
          <w:b/>
          <w:sz w:val="24"/>
          <w:szCs w:val="24"/>
        </w:rPr>
      </w:pPr>
    </w:p>
    <w:p w:rsidR="006F73C2"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 xml:space="preserve">Q4. </w:t>
      </w:r>
      <w:proofErr w:type="gramStart"/>
      <w:r w:rsidRPr="00BD7B8C">
        <w:rPr>
          <w:rFonts w:ascii="Times New Roman" w:hAnsi="Times New Roman" w:cs="Times New Roman"/>
          <w:b/>
          <w:sz w:val="24"/>
          <w:szCs w:val="24"/>
        </w:rPr>
        <w:t>Difference between va</w:t>
      </w:r>
      <w:r w:rsidR="006F73C2" w:rsidRPr="00BD7B8C">
        <w:rPr>
          <w:rFonts w:ascii="Times New Roman" w:hAnsi="Times New Roman" w:cs="Times New Roman"/>
          <w:b/>
          <w:sz w:val="24"/>
          <w:szCs w:val="24"/>
        </w:rPr>
        <w:t>lue at risk and stress testing.</w:t>
      </w:r>
      <w:proofErr w:type="gramEnd"/>
      <w:r w:rsidR="006F73C2" w:rsidRPr="00BD7B8C">
        <w:rPr>
          <w:rFonts w:ascii="Times New Roman" w:hAnsi="Times New Roman" w:cs="Times New Roman"/>
          <w:b/>
          <w:sz w:val="24"/>
          <w:szCs w:val="24"/>
        </w:rPr>
        <w:t xml:space="preserve"> </w:t>
      </w:r>
      <w:r w:rsidRPr="00BD7B8C">
        <w:rPr>
          <w:rFonts w:ascii="Times New Roman" w:hAnsi="Times New Roman" w:cs="Times New Roman"/>
          <w:b/>
          <w:sz w:val="24"/>
          <w:szCs w:val="24"/>
        </w:rPr>
        <w:t>10</w:t>
      </w:r>
    </w:p>
    <w:p w:rsidR="00125337" w:rsidRPr="00BD7B8C" w:rsidRDefault="006F73C2"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Ans 4.</w:t>
      </w:r>
      <w:proofErr w:type="gramEnd"/>
      <w:r w:rsidR="00125337" w:rsidRPr="00BD7B8C">
        <w:rPr>
          <w:rFonts w:ascii="Times New Roman" w:hAnsi="Times New Roman" w:cs="Times New Roman"/>
          <w:b/>
          <w:sz w:val="24"/>
          <w:szCs w:val="24"/>
        </w:rPr>
        <w:tab/>
      </w:r>
    </w:p>
    <w:p w:rsidR="006F73C2" w:rsidRPr="00BD7B8C" w:rsidRDefault="006F73C2"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 xml:space="preserve">Difference between Value at Risk and Stress Testing </w:t>
      </w:r>
    </w:p>
    <w:p w:rsidR="006F73C2" w:rsidRPr="00BD7B8C" w:rsidRDefault="006F73C2" w:rsidP="00C428C0">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t xml:space="preserve">Value at Risk (VaR) and stress testing are two fundamental risk-measurement techniques used in financial institutions to understand potential losses and strengthen decision-making. </w:t>
      </w:r>
      <w:proofErr w:type="gramStart"/>
      <w:r w:rsidRPr="00BD7B8C">
        <w:rPr>
          <w:rFonts w:ascii="Times New Roman" w:hAnsi="Times New Roman" w:cs="Times New Roman"/>
          <w:sz w:val="24"/>
          <w:szCs w:val="24"/>
          <w:lang w:val="en-US"/>
        </w:rPr>
        <w:t>Both approaches aim to assess how risky a portfolio or</w:t>
      </w:r>
      <w:proofErr w:type="gramEnd"/>
      <w:r w:rsidRPr="00BD7B8C">
        <w:rPr>
          <w:rFonts w:ascii="Times New Roman" w:hAnsi="Times New Roman" w:cs="Times New Roman"/>
          <w:sz w:val="24"/>
          <w:szCs w:val="24"/>
          <w:lang w:val="en-US"/>
        </w:rPr>
        <w:t xml:space="preserve"> institution may be under different market conditions, but they differ significantly in their methodology, purpose, assumptions, and interpretation. While VaR focuses on estimating potential losses under normal or </w:t>
      </w:r>
    </w:p>
    <w:p w:rsidR="006F73C2" w:rsidRDefault="006F73C2" w:rsidP="006F73C2">
      <w:pPr>
        <w:spacing w:line="360" w:lineRule="auto"/>
        <w:jc w:val="both"/>
        <w:rPr>
          <w:rFonts w:ascii="Times New Roman" w:hAnsi="Times New Roman" w:cs="Times New Roman"/>
          <w:sz w:val="24"/>
          <w:szCs w:val="24"/>
        </w:rPr>
      </w:pPr>
    </w:p>
    <w:p w:rsidR="00BD7B8C" w:rsidRPr="00BD7B8C" w:rsidRDefault="00BD7B8C" w:rsidP="006F73C2">
      <w:pPr>
        <w:spacing w:line="360" w:lineRule="auto"/>
        <w:jc w:val="both"/>
        <w:rPr>
          <w:rFonts w:ascii="Times New Roman" w:hAnsi="Times New Roman" w:cs="Times New Roman"/>
          <w:sz w:val="24"/>
          <w:szCs w:val="24"/>
        </w:rPr>
      </w:pPr>
    </w:p>
    <w:p w:rsidR="00125337"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 xml:space="preserve">Q5. People Bank has the following Balance Sheet as on 31-03-2025 (Figures in crores of </w:t>
      </w:r>
      <w:proofErr w:type="gramStart"/>
      <w:r w:rsidRPr="00BD7B8C">
        <w:rPr>
          <w:rFonts w:ascii="Times New Roman" w:hAnsi="Times New Roman" w:cs="Times New Roman"/>
          <w:b/>
          <w:sz w:val="24"/>
          <w:szCs w:val="24"/>
        </w:rPr>
        <w:t>₹ )</w:t>
      </w:r>
      <w:proofErr w:type="gramEnd"/>
      <w:r w:rsidRPr="00BD7B8C">
        <w:rPr>
          <w:rFonts w:ascii="Times New Roman" w:hAnsi="Times New Roman" w:cs="Times New Roman"/>
          <w:b/>
          <w:sz w:val="24"/>
          <w:szCs w:val="24"/>
        </w:rPr>
        <w:t>:</w:t>
      </w:r>
    </w:p>
    <w:tbl>
      <w:tblPr>
        <w:tblStyle w:val="TableGrid"/>
        <w:tblW w:w="5000" w:type="pct"/>
        <w:tblLook w:val="04A0"/>
      </w:tblPr>
      <w:tblGrid>
        <w:gridCol w:w="2310"/>
        <w:gridCol w:w="2310"/>
        <w:gridCol w:w="2311"/>
        <w:gridCol w:w="2311"/>
      </w:tblGrid>
      <w:tr w:rsidR="00125337" w:rsidRPr="00BD7B8C" w:rsidTr="00125337">
        <w:tc>
          <w:tcPr>
            <w:tcW w:w="1250" w:type="pct"/>
          </w:tcPr>
          <w:p w:rsidR="00125337" w:rsidRPr="00BD7B8C" w:rsidRDefault="00125337" w:rsidP="006F73C2">
            <w:pPr>
              <w:spacing w:line="360" w:lineRule="auto"/>
              <w:jc w:val="both"/>
              <w:rPr>
                <w:b/>
                <w:sz w:val="24"/>
                <w:szCs w:val="24"/>
              </w:rPr>
            </w:pPr>
            <w:bookmarkStart w:id="0" w:name="_Hlk210814476"/>
            <w:r w:rsidRPr="00BD7B8C">
              <w:rPr>
                <w:b/>
                <w:sz w:val="24"/>
                <w:szCs w:val="24"/>
              </w:rPr>
              <w:t>Equity</w:t>
            </w:r>
          </w:p>
        </w:tc>
        <w:tc>
          <w:tcPr>
            <w:tcW w:w="1250" w:type="pct"/>
          </w:tcPr>
          <w:p w:rsidR="00125337" w:rsidRPr="00BD7B8C" w:rsidRDefault="00125337" w:rsidP="006F73C2">
            <w:pPr>
              <w:spacing w:line="360" w:lineRule="auto"/>
              <w:jc w:val="both"/>
              <w:rPr>
                <w:b/>
                <w:sz w:val="24"/>
                <w:szCs w:val="24"/>
              </w:rPr>
            </w:pPr>
            <w:r w:rsidRPr="00BD7B8C">
              <w:rPr>
                <w:b/>
                <w:sz w:val="24"/>
                <w:szCs w:val="24"/>
              </w:rPr>
              <w:t>1000</w:t>
            </w:r>
          </w:p>
        </w:tc>
        <w:tc>
          <w:tcPr>
            <w:tcW w:w="1250" w:type="pct"/>
          </w:tcPr>
          <w:p w:rsidR="00125337" w:rsidRPr="00BD7B8C" w:rsidRDefault="00125337" w:rsidP="006F73C2">
            <w:pPr>
              <w:spacing w:line="360" w:lineRule="auto"/>
              <w:jc w:val="both"/>
              <w:rPr>
                <w:b/>
                <w:sz w:val="24"/>
                <w:szCs w:val="24"/>
              </w:rPr>
            </w:pPr>
            <w:r w:rsidRPr="00BD7B8C">
              <w:rPr>
                <w:b/>
                <w:sz w:val="24"/>
                <w:szCs w:val="24"/>
              </w:rPr>
              <w:t>Cash</w:t>
            </w:r>
          </w:p>
        </w:tc>
        <w:tc>
          <w:tcPr>
            <w:tcW w:w="1251" w:type="pct"/>
          </w:tcPr>
          <w:p w:rsidR="00125337" w:rsidRPr="00BD7B8C" w:rsidRDefault="00125337" w:rsidP="006F73C2">
            <w:pPr>
              <w:spacing w:line="360" w:lineRule="auto"/>
              <w:jc w:val="both"/>
              <w:rPr>
                <w:b/>
                <w:sz w:val="24"/>
                <w:szCs w:val="24"/>
              </w:rPr>
            </w:pPr>
            <w:r w:rsidRPr="00BD7B8C">
              <w:rPr>
                <w:b/>
                <w:sz w:val="24"/>
                <w:szCs w:val="24"/>
              </w:rPr>
              <w:t>150</w:t>
            </w:r>
          </w:p>
          <w:p w:rsidR="00125337" w:rsidRPr="00BD7B8C" w:rsidRDefault="00125337" w:rsidP="006F73C2">
            <w:pPr>
              <w:spacing w:line="360" w:lineRule="auto"/>
              <w:jc w:val="both"/>
              <w:rPr>
                <w:b/>
                <w:sz w:val="24"/>
                <w:szCs w:val="24"/>
              </w:rPr>
            </w:pPr>
          </w:p>
        </w:tc>
      </w:tr>
      <w:tr w:rsidR="00125337" w:rsidRPr="00BD7B8C" w:rsidTr="00125337">
        <w:tc>
          <w:tcPr>
            <w:tcW w:w="1250" w:type="pct"/>
          </w:tcPr>
          <w:p w:rsidR="00125337" w:rsidRPr="00BD7B8C" w:rsidRDefault="00125337" w:rsidP="006F73C2">
            <w:pPr>
              <w:spacing w:line="360" w:lineRule="auto"/>
              <w:jc w:val="both"/>
              <w:rPr>
                <w:b/>
                <w:sz w:val="24"/>
                <w:szCs w:val="24"/>
              </w:rPr>
            </w:pPr>
            <w:r w:rsidRPr="00BD7B8C">
              <w:rPr>
                <w:b/>
                <w:sz w:val="24"/>
                <w:szCs w:val="24"/>
              </w:rPr>
              <w:t>Disclosed reserve</w:t>
            </w:r>
          </w:p>
        </w:tc>
        <w:tc>
          <w:tcPr>
            <w:tcW w:w="1250" w:type="pct"/>
          </w:tcPr>
          <w:p w:rsidR="00125337" w:rsidRPr="00BD7B8C" w:rsidRDefault="00125337" w:rsidP="006F73C2">
            <w:pPr>
              <w:spacing w:line="360" w:lineRule="auto"/>
              <w:jc w:val="both"/>
              <w:rPr>
                <w:b/>
                <w:sz w:val="24"/>
                <w:szCs w:val="24"/>
              </w:rPr>
            </w:pPr>
            <w:r w:rsidRPr="00BD7B8C">
              <w:rPr>
                <w:b/>
                <w:sz w:val="24"/>
                <w:szCs w:val="24"/>
              </w:rPr>
              <w:t>1500</w:t>
            </w:r>
          </w:p>
        </w:tc>
        <w:tc>
          <w:tcPr>
            <w:tcW w:w="1250" w:type="pct"/>
          </w:tcPr>
          <w:p w:rsidR="00125337" w:rsidRPr="00BD7B8C" w:rsidRDefault="00125337" w:rsidP="006F73C2">
            <w:pPr>
              <w:spacing w:line="360" w:lineRule="auto"/>
              <w:jc w:val="both"/>
              <w:rPr>
                <w:b/>
                <w:sz w:val="24"/>
                <w:szCs w:val="24"/>
              </w:rPr>
            </w:pPr>
            <w:r w:rsidRPr="00BD7B8C">
              <w:rPr>
                <w:b/>
                <w:sz w:val="24"/>
                <w:szCs w:val="24"/>
              </w:rPr>
              <w:t>Government Bonds</w:t>
            </w:r>
          </w:p>
        </w:tc>
        <w:tc>
          <w:tcPr>
            <w:tcW w:w="1251" w:type="pct"/>
          </w:tcPr>
          <w:p w:rsidR="00125337" w:rsidRPr="00BD7B8C" w:rsidRDefault="00125337" w:rsidP="006F73C2">
            <w:pPr>
              <w:spacing w:line="360" w:lineRule="auto"/>
              <w:jc w:val="both"/>
              <w:rPr>
                <w:b/>
                <w:sz w:val="24"/>
                <w:szCs w:val="24"/>
              </w:rPr>
            </w:pPr>
            <w:r w:rsidRPr="00BD7B8C">
              <w:rPr>
                <w:b/>
                <w:sz w:val="24"/>
                <w:szCs w:val="24"/>
              </w:rPr>
              <w:t>1450</w:t>
            </w:r>
          </w:p>
          <w:p w:rsidR="00125337" w:rsidRPr="00BD7B8C" w:rsidRDefault="00125337" w:rsidP="006F73C2">
            <w:pPr>
              <w:spacing w:line="360" w:lineRule="auto"/>
              <w:jc w:val="both"/>
              <w:rPr>
                <w:b/>
                <w:sz w:val="24"/>
                <w:szCs w:val="24"/>
              </w:rPr>
            </w:pPr>
          </w:p>
        </w:tc>
      </w:tr>
      <w:tr w:rsidR="00125337" w:rsidRPr="00BD7B8C" w:rsidTr="00125337">
        <w:tc>
          <w:tcPr>
            <w:tcW w:w="1250" w:type="pct"/>
          </w:tcPr>
          <w:p w:rsidR="00125337" w:rsidRPr="00BD7B8C" w:rsidRDefault="00125337" w:rsidP="006F73C2">
            <w:pPr>
              <w:spacing w:line="360" w:lineRule="auto"/>
              <w:jc w:val="both"/>
              <w:rPr>
                <w:b/>
                <w:sz w:val="24"/>
                <w:szCs w:val="24"/>
              </w:rPr>
            </w:pPr>
            <w:r w:rsidRPr="00BD7B8C">
              <w:rPr>
                <w:b/>
                <w:sz w:val="24"/>
                <w:szCs w:val="24"/>
              </w:rPr>
              <w:t>Subordinated Debts</w:t>
            </w:r>
          </w:p>
        </w:tc>
        <w:tc>
          <w:tcPr>
            <w:tcW w:w="1250" w:type="pct"/>
          </w:tcPr>
          <w:p w:rsidR="00125337" w:rsidRPr="00BD7B8C" w:rsidRDefault="00125337" w:rsidP="006F73C2">
            <w:pPr>
              <w:spacing w:line="360" w:lineRule="auto"/>
              <w:jc w:val="both"/>
              <w:rPr>
                <w:b/>
                <w:sz w:val="24"/>
                <w:szCs w:val="24"/>
              </w:rPr>
            </w:pPr>
            <w:r w:rsidRPr="00BD7B8C">
              <w:rPr>
                <w:b/>
                <w:sz w:val="24"/>
                <w:szCs w:val="24"/>
              </w:rPr>
              <w:t>700</w:t>
            </w:r>
          </w:p>
        </w:tc>
        <w:tc>
          <w:tcPr>
            <w:tcW w:w="1250" w:type="pct"/>
          </w:tcPr>
          <w:p w:rsidR="00125337" w:rsidRPr="00BD7B8C" w:rsidRDefault="00125337" w:rsidP="006F73C2">
            <w:pPr>
              <w:spacing w:line="360" w:lineRule="auto"/>
              <w:jc w:val="both"/>
              <w:rPr>
                <w:b/>
                <w:sz w:val="24"/>
                <w:szCs w:val="24"/>
              </w:rPr>
            </w:pPr>
            <w:r w:rsidRPr="00BD7B8C">
              <w:rPr>
                <w:b/>
                <w:sz w:val="24"/>
                <w:szCs w:val="24"/>
              </w:rPr>
              <w:t>Interbank Loan</w:t>
            </w:r>
          </w:p>
        </w:tc>
        <w:tc>
          <w:tcPr>
            <w:tcW w:w="1251" w:type="pct"/>
          </w:tcPr>
          <w:p w:rsidR="00125337" w:rsidRPr="00BD7B8C" w:rsidRDefault="00125337" w:rsidP="006F73C2">
            <w:pPr>
              <w:spacing w:line="360" w:lineRule="auto"/>
              <w:jc w:val="both"/>
              <w:rPr>
                <w:b/>
                <w:sz w:val="24"/>
                <w:szCs w:val="24"/>
              </w:rPr>
            </w:pPr>
            <w:r w:rsidRPr="00BD7B8C">
              <w:rPr>
                <w:b/>
                <w:sz w:val="24"/>
                <w:szCs w:val="24"/>
              </w:rPr>
              <w:t>1000</w:t>
            </w:r>
          </w:p>
          <w:p w:rsidR="00125337" w:rsidRPr="00BD7B8C" w:rsidRDefault="00125337" w:rsidP="006F73C2">
            <w:pPr>
              <w:spacing w:line="360" w:lineRule="auto"/>
              <w:jc w:val="both"/>
              <w:rPr>
                <w:b/>
                <w:sz w:val="24"/>
                <w:szCs w:val="24"/>
              </w:rPr>
            </w:pPr>
          </w:p>
        </w:tc>
      </w:tr>
      <w:tr w:rsidR="00125337" w:rsidRPr="00BD7B8C" w:rsidTr="00125337">
        <w:tc>
          <w:tcPr>
            <w:tcW w:w="1250" w:type="pct"/>
          </w:tcPr>
          <w:p w:rsidR="00125337" w:rsidRPr="00BD7B8C" w:rsidRDefault="00125337" w:rsidP="006F73C2">
            <w:pPr>
              <w:spacing w:line="360" w:lineRule="auto"/>
              <w:jc w:val="both"/>
              <w:rPr>
                <w:b/>
                <w:sz w:val="24"/>
                <w:szCs w:val="24"/>
              </w:rPr>
            </w:pPr>
            <w:r w:rsidRPr="00BD7B8C">
              <w:rPr>
                <w:b/>
                <w:sz w:val="24"/>
                <w:szCs w:val="24"/>
              </w:rPr>
              <w:t xml:space="preserve">Deposits </w:t>
            </w:r>
          </w:p>
        </w:tc>
        <w:tc>
          <w:tcPr>
            <w:tcW w:w="1250" w:type="pct"/>
          </w:tcPr>
          <w:p w:rsidR="00125337" w:rsidRPr="00BD7B8C" w:rsidRDefault="00125337" w:rsidP="006F73C2">
            <w:pPr>
              <w:spacing w:line="360" w:lineRule="auto"/>
              <w:jc w:val="both"/>
              <w:rPr>
                <w:b/>
                <w:sz w:val="24"/>
                <w:szCs w:val="24"/>
              </w:rPr>
            </w:pPr>
            <w:r w:rsidRPr="00BD7B8C">
              <w:rPr>
                <w:b/>
                <w:sz w:val="24"/>
                <w:szCs w:val="24"/>
              </w:rPr>
              <w:t>24500</w:t>
            </w:r>
          </w:p>
        </w:tc>
        <w:tc>
          <w:tcPr>
            <w:tcW w:w="1250" w:type="pct"/>
          </w:tcPr>
          <w:p w:rsidR="00125337" w:rsidRPr="00BD7B8C" w:rsidRDefault="00125337" w:rsidP="006F73C2">
            <w:pPr>
              <w:spacing w:line="360" w:lineRule="auto"/>
              <w:jc w:val="both"/>
              <w:rPr>
                <w:b/>
                <w:sz w:val="24"/>
                <w:szCs w:val="24"/>
              </w:rPr>
            </w:pPr>
            <w:r w:rsidRPr="00BD7B8C">
              <w:rPr>
                <w:b/>
                <w:sz w:val="24"/>
                <w:szCs w:val="24"/>
              </w:rPr>
              <w:t xml:space="preserve">Mortgage loan </w:t>
            </w:r>
          </w:p>
          <w:p w:rsidR="00125337" w:rsidRPr="00BD7B8C" w:rsidRDefault="00125337" w:rsidP="006F73C2">
            <w:pPr>
              <w:spacing w:line="360" w:lineRule="auto"/>
              <w:jc w:val="both"/>
              <w:rPr>
                <w:b/>
                <w:sz w:val="24"/>
                <w:szCs w:val="24"/>
              </w:rPr>
            </w:pPr>
          </w:p>
        </w:tc>
        <w:tc>
          <w:tcPr>
            <w:tcW w:w="1251" w:type="pct"/>
          </w:tcPr>
          <w:p w:rsidR="00125337" w:rsidRPr="00BD7B8C" w:rsidRDefault="00125337" w:rsidP="006F73C2">
            <w:pPr>
              <w:spacing w:line="360" w:lineRule="auto"/>
              <w:jc w:val="both"/>
              <w:rPr>
                <w:b/>
                <w:sz w:val="24"/>
                <w:szCs w:val="24"/>
              </w:rPr>
            </w:pPr>
            <w:r w:rsidRPr="00BD7B8C">
              <w:rPr>
                <w:b/>
                <w:sz w:val="24"/>
                <w:szCs w:val="24"/>
              </w:rPr>
              <w:lastRenderedPageBreak/>
              <w:t>18000</w:t>
            </w:r>
          </w:p>
        </w:tc>
      </w:tr>
      <w:tr w:rsidR="00125337" w:rsidRPr="00BD7B8C" w:rsidTr="00125337">
        <w:tc>
          <w:tcPr>
            <w:tcW w:w="1250" w:type="pct"/>
          </w:tcPr>
          <w:p w:rsidR="00125337" w:rsidRPr="00BD7B8C" w:rsidRDefault="00125337" w:rsidP="006F73C2">
            <w:pPr>
              <w:spacing w:line="360" w:lineRule="auto"/>
              <w:jc w:val="both"/>
              <w:rPr>
                <w:b/>
                <w:sz w:val="24"/>
                <w:szCs w:val="24"/>
              </w:rPr>
            </w:pPr>
            <w:r w:rsidRPr="00BD7B8C">
              <w:rPr>
                <w:b/>
                <w:sz w:val="24"/>
                <w:szCs w:val="24"/>
              </w:rPr>
              <w:lastRenderedPageBreak/>
              <w:t xml:space="preserve">Loan Loss Reserves </w:t>
            </w:r>
          </w:p>
        </w:tc>
        <w:tc>
          <w:tcPr>
            <w:tcW w:w="1250" w:type="pct"/>
          </w:tcPr>
          <w:p w:rsidR="00125337" w:rsidRPr="00BD7B8C" w:rsidRDefault="00125337" w:rsidP="006F73C2">
            <w:pPr>
              <w:spacing w:line="360" w:lineRule="auto"/>
              <w:jc w:val="both"/>
              <w:rPr>
                <w:b/>
                <w:sz w:val="24"/>
                <w:szCs w:val="24"/>
              </w:rPr>
            </w:pPr>
            <w:r w:rsidRPr="00BD7B8C">
              <w:rPr>
                <w:b/>
                <w:sz w:val="24"/>
                <w:szCs w:val="24"/>
              </w:rPr>
              <w:t>300</w:t>
            </w:r>
          </w:p>
        </w:tc>
        <w:tc>
          <w:tcPr>
            <w:tcW w:w="1250" w:type="pct"/>
          </w:tcPr>
          <w:p w:rsidR="00125337" w:rsidRPr="00BD7B8C" w:rsidRDefault="00125337" w:rsidP="006F73C2">
            <w:pPr>
              <w:spacing w:line="360" w:lineRule="auto"/>
              <w:jc w:val="both"/>
              <w:rPr>
                <w:b/>
                <w:sz w:val="24"/>
                <w:szCs w:val="24"/>
              </w:rPr>
            </w:pPr>
            <w:r w:rsidRPr="00BD7B8C">
              <w:rPr>
                <w:b/>
                <w:sz w:val="24"/>
                <w:szCs w:val="24"/>
              </w:rPr>
              <w:t xml:space="preserve">Loans to corporates </w:t>
            </w:r>
          </w:p>
        </w:tc>
        <w:tc>
          <w:tcPr>
            <w:tcW w:w="1251" w:type="pct"/>
          </w:tcPr>
          <w:p w:rsidR="00125337" w:rsidRPr="00BD7B8C" w:rsidRDefault="00125337" w:rsidP="006F73C2">
            <w:pPr>
              <w:spacing w:line="360" w:lineRule="auto"/>
              <w:jc w:val="both"/>
              <w:rPr>
                <w:b/>
                <w:sz w:val="24"/>
                <w:szCs w:val="24"/>
              </w:rPr>
            </w:pPr>
            <w:r w:rsidRPr="00BD7B8C">
              <w:rPr>
                <w:b/>
                <w:sz w:val="24"/>
                <w:szCs w:val="24"/>
              </w:rPr>
              <w:t>7400</w:t>
            </w:r>
          </w:p>
        </w:tc>
      </w:tr>
      <w:bookmarkEnd w:id="0"/>
      <w:tr w:rsidR="00125337" w:rsidRPr="00BD7B8C" w:rsidTr="00125337">
        <w:tc>
          <w:tcPr>
            <w:tcW w:w="1250" w:type="pct"/>
          </w:tcPr>
          <w:p w:rsidR="00125337" w:rsidRPr="00BD7B8C" w:rsidRDefault="00125337" w:rsidP="006F73C2">
            <w:pPr>
              <w:spacing w:line="360" w:lineRule="auto"/>
              <w:jc w:val="both"/>
              <w:rPr>
                <w:b/>
                <w:sz w:val="24"/>
                <w:szCs w:val="24"/>
              </w:rPr>
            </w:pPr>
            <w:r w:rsidRPr="00BD7B8C">
              <w:rPr>
                <w:b/>
                <w:sz w:val="24"/>
                <w:szCs w:val="24"/>
              </w:rPr>
              <w:t xml:space="preserve">TOTAL </w:t>
            </w:r>
          </w:p>
        </w:tc>
        <w:tc>
          <w:tcPr>
            <w:tcW w:w="1250" w:type="pct"/>
          </w:tcPr>
          <w:p w:rsidR="00125337" w:rsidRPr="00BD7B8C" w:rsidRDefault="00125337" w:rsidP="006F73C2">
            <w:pPr>
              <w:spacing w:line="360" w:lineRule="auto"/>
              <w:jc w:val="both"/>
              <w:rPr>
                <w:b/>
                <w:sz w:val="24"/>
                <w:szCs w:val="24"/>
              </w:rPr>
            </w:pPr>
            <w:r w:rsidRPr="00BD7B8C">
              <w:rPr>
                <w:b/>
                <w:sz w:val="24"/>
                <w:szCs w:val="24"/>
              </w:rPr>
              <w:t>28000</w:t>
            </w:r>
          </w:p>
        </w:tc>
        <w:tc>
          <w:tcPr>
            <w:tcW w:w="1250" w:type="pct"/>
          </w:tcPr>
          <w:p w:rsidR="00125337" w:rsidRPr="00BD7B8C" w:rsidRDefault="00125337" w:rsidP="006F73C2">
            <w:pPr>
              <w:spacing w:line="360" w:lineRule="auto"/>
              <w:jc w:val="both"/>
              <w:rPr>
                <w:b/>
                <w:sz w:val="24"/>
                <w:szCs w:val="24"/>
              </w:rPr>
            </w:pPr>
          </w:p>
        </w:tc>
        <w:tc>
          <w:tcPr>
            <w:tcW w:w="1251" w:type="pct"/>
          </w:tcPr>
          <w:p w:rsidR="00125337" w:rsidRPr="00BD7B8C" w:rsidRDefault="00125337" w:rsidP="006F73C2">
            <w:pPr>
              <w:spacing w:line="360" w:lineRule="auto"/>
              <w:jc w:val="both"/>
              <w:rPr>
                <w:b/>
                <w:sz w:val="24"/>
                <w:szCs w:val="24"/>
              </w:rPr>
            </w:pPr>
            <w:r w:rsidRPr="00BD7B8C">
              <w:rPr>
                <w:b/>
                <w:sz w:val="24"/>
                <w:szCs w:val="24"/>
              </w:rPr>
              <w:t>28000</w:t>
            </w:r>
          </w:p>
        </w:tc>
      </w:tr>
    </w:tbl>
    <w:p w:rsidR="00125337" w:rsidRPr="00BD7B8C" w:rsidRDefault="00125337" w:rsidP="006F73C2">
      <w:pPr>
        <w:spacing w:line="360" w:lineRule="auto"/>
        <w:jc w:val="both"/>
        <w:rPr>
          <w:rFonts w:ascii="Times New Roman" w:hAnsi="Times New Roman" w:cs="Times New Roman"/>
          <w:b/>
          <w:sz w:val="24"/>
          <w:szCs w:val="24"/>
        </w:rPr>
      </w:pPr>
    </w:p>
    <w:p w:rsidR="00125337"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Risk weights assigned are:</w:t>
      </w:r>
    </w:p>
    <w:tbl>
      <w:tblPr>
        <w:tblStyle w:val="TableGrid"/>
        <w:tblW w:w="5000" w:type="pct"/>
        <w:tblLook w:val="04A0"/>
      </w:tblPr>
      <w:tblGrid>
        <w:gridCol w:w="5956"/>
        <w:gridCol w:w="3286"/>
      </w:tblGrid>
      <w:tr w:rsidR="00125337" w:rsidRPr="00BD7B8C" w:rsidTr="00125337">
        <w:tc>
          <w:tcPr>
            <w:tcW w:w="3222" w:type="pct"/>
          </w:tcPr>
          <w:p w:rsidR="00125337" w:rsidRPr="00BD7B8C" w:rsidRDefault="00125337" w:rsidP="006F73C2">
            <w:pPr>
              <w:spacing w:line="360" w:lineRule="auto"/>
              <w:jc w:val="both"/>
              <w:rPr>
                <w:b/>
                <w:sz w:val="24"/>
                <w:szCs w:val="24"/>
              </w:rPr>
            </w:pPr>
            <w:r w:rsidRPr="00BD7B8C">
              <w:rPr>
                <w:b/>
                <w:sz w:val="24"/>
                <w:szCs w:val="24"/>
              </w:rPr>
              <w:t>Cash</w:t>
            </w:r>
          </w:p>
        </w:tc>
        <w:tc>
          <w:tcPr>
            <w:tcW w:w="1778" w:type="pct"/>
          </w:tcPr>
          <w:p w:rsidR="00125337" w:rsidRPr="00BD7B8C" w:rsidRDefault="00125337" w:rsidP="006F73C2">
            <w:pPr>
              <w:spacing w:line="360" w:lineRule="auto"/>
              <w:jc w:val="both"/>
              <w:rPr>
                <w:b/>
                <w:sz w:val="24"/>
                <w:szCs w:val="24"/>
              </w:rPr>
            </w:pPr>
            <w:r w:rsidRPr="00BD7B8C">
              <w:rPr>
                <w:b/>
                <w:sz w:val="24"/>
                <w:szCs w:val="24"/>
              </w:rPr>
              <w:t>0%</w:t>
            </w:r>
          </w:p>
        </w:tc>
      </w:tr>
      <w:tr w:rsidR="00125337" w:rsidRPr="00BD7B8C" w:rsidTr="00125337">
        <w:tc>
          <w:tcPr>
            <w:tcW w:w="3222" w:type="pct"/>
          </w:tcPr>
          <w:p w:rsidR="00125337" w:rsidRPr="00BD7B8C" w:rsidRDefault="00125337" w:rsidP="006F73C2">
            <w:pPr>
              <w:spacing w:line="360" w:lineRule="auto"/>
              <w:jc w:val="both"/>
              <w:rPr>
                <w:b/>
                <w:sz w:val="24"/>
                <w:szCs w:val="24"/>
              </w:rPr>
            </w:pPr>
            <w:r w:rsidRPr="00BD7B8C">
              <w:rPr>
                <w:b/>
                <w:sz w:val="24"/>
                <w:szCs w:val="24"/>
              </w:rPr>
              <w:t>Government Bonds</w:t>
            </w:r>
          </w:p>
        </w:tc>
        <w:tc>
          <w:tcPr>
            <w:tcW w:w="1778" w:type="pct"/>
          </w:tcPr>
          <w:p w:rsidR="00125337" w:rsidRPr="00BD7B8C" w:rsidRDefault="00125337" w:rsidP="006F73C2">
            <w:pPr>
              <w:spacing w:line="360" w:lineRule="auto"/>
              <w:jc w:val="both"/>
              <w:rPr>
                <w:b/>
                <w:sz w:val="24"/>
                <w:szCs w:val="24"/>
              </w:rPr>
            </w:pPr>
            <w:r w:rsidRPr="00BD7B8C">
              <w:rPr>
                <w:b/>
                <w:sz w:val="24"/>
                <w:szCs w:val="24"/>
              </w:rPr>
              <w:t>0%</w:t>
            </w:r>
          </w:p>
        </w:tc>
      </w:tr>
      <w:tr w:rsidR="00125337" w:rsidRPr="00BD7B8C" w:rsidTr="00125337">
        <w:tc>
          <w:tcPr>
            <w:tcW w:w="3222" w:type="pct"/>
          </w:tcPr>
          <w:p w:rsidR="00125337" w:rsidRPr="00BD7B8C" w:rsidRDefault="00125337" w:rsidP="006F73C2">
            <w:pPr>
              <w:spacing w:line="360" w:lineRule="auto"/>
              <w:jc w:val="both"/>
              <w:rPr>
                <w:b/>
                <w:sz w:val="24"/>
                <w:szCs w:val="24"/>
              </w:rPr>
            </w:pPr>
            <w:r w:rsidRPr="00BD7B8C">
              <w:rPr>
                <w:b/>
                <w:sz w:val="24"/>
                <w:szCs w:val="24"/>
              </w:rPr>
              <w:t>Interbank Loan</w:t>
            </w:r>
          </w:p>
        </w:tc>
        <w:tc>
          <w:tcPr>
            <w:tcW w:w="1778" w:type="pct"/>
          </w:tcPr>
          <w:p w:rsidR="00125337" w:rsidRPr="00BD7B8C" w:rsidRDefault="00125337" w:rsidP="006F73C2">
            <w:pPr>
              <w:spacing w:line="360" w:lineRule="auto"/>
              <w:jc w:val="both"/>
              <w:rPr>
                <w:b/>
                <w:sz w:val="24"/>
                <w:szCs w:val="24"/>
              </w:rPr>
            </w:pPr>
            <w:r w:rsidRPr="00BD7B8C">
              <w:rPr>
                <w:b/>
                <w:sz w:val="24"/>
                <w:szCs w:val="24"/>
              </w:rPr>
              <w:t>20%</w:t>
            </w:r>
          </w:p>
        </w:tc>
      </w:tr>
      <w:tr w:rsidR="00125337" w:rsidRPr="00BD7B8C" w:rsidTr="00125337">
        <w:tc>
          <w:tcPr>
            <w:tcW w:w="3222" w:type="pct"/>
          </w:tcPr>
          <w:p w:rsidR="00125337" w:rsidRPr="00BD7B8C" w:rsidRDefault="00125337" w:rsidP="006F73C2">
            <w:pPr>
              <w:spacing w:line="360" w:lineRule="auto"/>
              <w:jc w:val="both"/>
              <w:rPr>
                <w:b/>
                <w:sz w:val="24"/>
                <w:szCs w:val="24"/>
              </w:rPr>
            </w:pPr>
            <w:r w:rsidRPr="00BD7B8C">
              <w:rPr>
                <w:b/>
                <w:sz w:val="24"/>
                <w:szCs w:val="24"/>
              </w:rPr>
              <w:t xml:space="preserve">Mortgage loan </w:t>
            </w:r>
          </w:p>
        </w:tc>
        <w:tc>
          <w:tcPr>
            <w:tcW w:w="1778" w:type="pct"/>
          </w:tcPr>
          <w:p w:rsidR="00125337" w:rsidRPr="00BD7B8C" w:rsidRDefault="00125337" w:rsidP="006F73C2">
            <w:pPr>
              <w:spacing w:line="360" w:lineRule="auto"/>
              <w:jc w:val="both"/>
              <w:rPr>
                <w:b/>
                <w:sz w:val="24"/>
                <w:szCs w:val="24"/>
              </w:rPr>
            </w:pPr>
            <w:r w:rsidRPr="00BD7B8C">
              <w:rPr>
                <w:b/>
                <w:sz w:val="24"/>
                <w:szCs w:val="24"/>
              </w:rPr>
              <w:t>25%</w:t>
            </w:r>
          </w:p>
        </w:tc>
      </w:tr>
      <w:tr w:rsidR="00125337" w:rsidRPr="00BD7B8C" w:rsidTr="00125337">
        <w:tc>
          <w:tcPr>
            <w:tcW w:w="3222" w:type="pct"/>
          </w:tcPr>
          <w:p w:rsidR="00125337" w:rsidRPr="00BD7B8C" w:rsidRDefault="00125337" w:rsidP="006F73C2">
            <w:pPr>
              <w:spacing w:line="360" w:lineRule="auto"/>
              <w:jc w:val="both"/>
              <w:rPr>
                <w:b/>
                <w:sz w:val="24"/>
                <w:szCs w:val="24"/>
              </w:rPr>
            </w:pPr>
            <w:r w:rsidRPr="00BD7B8C">
              <w:rPr>
                <w:b/>
                <w:sz w:val="24"/>
                <w:szCs w:val="24"/>
              </w:rPr>
              <w:t xml:space="preserve">Loans to corporates </w:t>
            </w:r>
          </w:p>
        </w:tc>
        <w:tc>
          <w:tcPr>
            <w:tcW w:w="1778" w:type="pct"/>
          </w:tcPr>
          <w:p w:rsidR="00125337" w:rsidRPr="00BD7B8C" w:rsidRDefault="00125337" w:rsidP="006F73C2">
            <w:pPr>
              <w:spacing w:line="360" w:lineRule="auto"/>
              <w:jc w:val="both"/>
              <w:rPr>
                <w:b/>
                <w:sz w:val="24"/>
                <w:szCs w:val="24"/>
              </w:rPr>
            </w:pPr>
            <w:r w:rsidRPr="00BD7B8C">
              <w:rPr>
                <w:b/>
                <w:sz w:val="24"/>
                <w:szCs w:val="24"/>
              </w:rPr>
              <w:t>50%</w:t>
            </w:r>
          </w:p>
        </w:tc>
      </w:tr>
    </w:tbl>
    <w:p w:rsidR="006F73C2" w:rsidRPr="00BD7B8C" w:rsidRDefault="006F73C2" w:rsidP="006F73C2">
      <w:pPr>
        <w:spacing w:line="360" w:lineRule="auto"/>
        <w:jc w:val="both"/>
        <w:rPr>
          <w:rFonts w:ascii="Times New Roman" w:hAnsi="Times New Roman" w:cs="Times New Roman"/>
          <w:b/>
          <w:sz w:val="24"/>
          <w:szCs w:val="24"/>
        </w:rPr>
      </w:pPr>
    </w:p>
    <w:p w:rsidR="00125337"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t>From the above information calculate following:</w:t>
      </w:r>
    </w:p>
    <w:p w:rsidR="00125337" w:rsidRPr="00BD7B8C" w:rsidRDefault="0012533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1.Tier</w:t>
      </w:r>
      <w:proofErr w:type="gramEnd"/>
      <w:r w:rsidRPr="00BD7B8C">
        <w:rPr>
          <w:rFonts w:ascii="Times New Roman" w:hAnsi="Times New Roman" w:cs="Times New Roman"/>
          <w:b/>
          <w:sz w:val="24"/>
          <w:szCs w:val="24"/>
        </w:rPr>
        <w:t xml:space="preserve">-1 Capital </w:t>
      </w:r>
    </w:p>
    <w:p w:rsidR="00125337" w:rsidRPr="00BD7B8C" w:rsidRDefault="0012533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2.Tier</w:t>
      </w:r>
      <w:proofErr w:type="gramEnd"/>
      <w:r w:rsidRPr="00BD7B8C">
        <w:rPr>
          <w:rFonts w:ascii="Times New Roman" w:hAnsi="Times New Roman" w:cs="Times New Roman"/>
          <w:b/>
          <w:sz w:val="24"/>
          <w:szCs w:val="24"/>
        </w:rPr>
        <w:t xml:space="preserve"> II Capital </w:t>
      </w:r>
    </w:p>
    <w:p w:rsidR="00125337" w:rsidRPr="00BD7B8C" w:rsidRDefault="0012533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3.Total</w:t>
      </w:r>
      <w:proofErr w:type="gramEnd"/>
      <w:r w:rsidRPr="00BD7B8C">
        <w:rPr>
          <w:rFonts w:ascii="Times New Roman" w:hAnsi="Times New Roman" w:cs="Times New Roman"/>
          <w:b/>
          <w:sz w:val="24"/>
          <w:szCs w:val="24"/>
        </w:rPr>
        <w:t xml:space="preserve"> Capital </w:t>
      </w:r>
    </w:p>
    <w:p w:rsidR="00125337" w:rsidRPr="00BD7B8C" w:rsidRDefault="0012533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4.Risk</w:t>
      </w:r>
      <w:proofErr w:type="gramEnd"/>
      <w:r w:rsidRPr="00BD7B8C">
        <w:rPr>
          <w:rFonts w:ascii="Times New Roman" w:hAnsi="Times New Roman" w:cs="Times New Roman"/>
          <w:b/>
          <w:sz w:val="24"/>
          <w:szCs w:val="24"/>
        </w:rPr>
        <w:t xml:space="preserve"> Weighted Assets </w:t>
      </w:r>
    </w:p>
    <w:p w:rsidR="004A0948" w:rsidRPr="00BD7B8C" w:rsidRDefault="0012533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5.CRAR</w:t>
      </w:r>
      <w:proofErr w:type="gramEnd"/>
    </w:p>
    <w:p w:rsidR="006F73C2" w:rsidRPr="00BD7B8C" w:rsidRDefault="006F73C2"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Ans 5.</w:t>
      </w:r>
      <w:proofErr w:type="gramEnd"/>
    </w:p>
    <w:p w:rsidR="004A0948" w:rsidRPr="00BD7B8C" w:rsidRDefault="004A0948" w:rsidP="006F73C2">
      <w:pPr>
        <w:pStyle w:val="Heading2"/>
        <w:spacing w:line="360" w:lineRule="auto"/>
        <w:jc w:val="both"/>
        <w:rPr>
          <w:rFonts w:ascii="Times New Roman" w:hAnsi="Times New Roman" w:cs="Times New Roman"/>
          <w:sz w:val="24"/>
          <w:szCs w:val="24"/>
        </w:rPr>
      </w:pPr>
      <w:r w:rsidRPr="00BD7B8C">
        <w:rPr>
          <w:rFonts w:ascii="Times New Roman" w:hAnsi="Times New Roman" w:cs="Times New Roman"/>
          <w:sz w:val="24"/>
          <w:szCs w:val="24"/>
        </w:rPr>
        <w:t>Given Balance Sheet (₹ in crores)</w:t>
      </w:r>
    </w:p>
    <w:p w:rsidR="004A0948" w:rsidRPr="00BD7B8C" w:rsidRDefault="004A0948" w:rsidP="006F73C2">
      <w:pPr>
        <w:pStyle w:val="NormalWeb"/>
        <w:spacing w:line="360" w:lineRule="auto"/>
        <w:jc w:val="both"/>
      </w:pPr>
      <w:r w:rsidRPr="00BD7B8C">
        <w:rPr>
          <w:rStyle w:val="Strong"/>
        </w:rPr>
        <w:t>Capital &amp; Liabilities</w:t>
      </w:r>
    </w:p>
    <w:p w:rsidR="004A0948" w:rsidRPr="00BD7B8C" w:rsidRDefault="004A0948" w:rsidP="006F73C2">
      <w:pPr>
        <w:pStyle w:val="NormalWeb"/>
        <w:numPr>
          <w:ilvl w:val="0"/>
          <w:numId w:val="31"/>
        </w:numPr>
        <w:spacing w:line="360" w:lineRule="auto"/>
        <w:jc w:val="both"/>
      </w:pPr>
      <w:r w:rsidRPr="00BD7B8C">
        <w:t>Equity: 1000</w:t>
      </w:r>
    </w:p>
    <w:p w:rsidR="004A0948" w:rsidRPr="00BD7B8C" w:rsidRDefault="004A0948" w:rsidP="006F73C2">
      <w:pPr>
        <w:pStyle w:val="NormalWeb"/>
        <w:numPr>
          <w:ilvl w:val="0"/>
          <w:numId w:val="31"/>
        </w:numPr>
        <w:spacing w:line="360" w:lineRule="auto"/>
        <w:jc w:val="both"/>
      </w:pPr>
      <w:r w:rsidRPr="00BD7B8C">
        <w:t>Disclosed Reserves: 1500</w:t>
      </w:r>
    </w:p>
    <w:p w:rsidR="004A0948" w:rsidRPr="00BD7B8C" w:rsidRDefault="004A0948" w:rsidP="006F73C2">
      <w:pPr>
        <w:pStyle w:val="NormalWeb"/>
        <w:numPr>
          <w:ilvl w:val="0"/>
          <w:numId w:val="31"/>
        </w:numPr>
        <w:spacing w:line="360" w:lineRule="auto"/>
        <w:jc w:val="both"/>
      </w:pPr>
      <w:r w:rsidRPr="00BD7B8C">
        <w:t>Subordinated Debts: 700</w:t>
      </w:r>
    </w:p>
    <w:p w:rsidR="004A0948" w:rsidRPr="00BD7B8C" w:rsidRDefault="004A0948" w:rsidP="006F73C2">
      <w:pPr>
        <w:pStyle w:val="NormalWeb"/>
        <w:numPr>
          <w:ilvl w:val="0"/>
          <w:numId w:val="31"/>
        </w:numPr>
        <w:spacing w:line="360" w:lineRule="auto"/>
        <w:jc w:val="both"/>
      </w:pPr>
      <w:r w:rsidRPr="00BD7B8C">
        <w:t>Deposits: 24500</w:t>
      </w:r>
    </w:p>
    <w:p w:rsidR="004A0948" w:rsidRPr="00BD7B8C" w:rsidRDefault="004A0948" w:rsidP="006F73C2">
      <w:pPr>
        <w:pStyle w:val="NormalWeb"/>
        <w:numPr>
          <w:ilvl w:val="0"/>
          <w:numId w:val="31"/>
        </w:numPr>
        <w:spacing w:line="360" w:lineRule="auto"/>
        <w:jc w:val="both"/>
      </w:pPr>
      <w:r w:rsidRPr="00BD7B8C">
        <w:t>Loan Loss Reserves: 300</w:t>
      </w:r>
    </w:p>
    <w:p w:rsidR="004A0948" w:rsidRPr="00BD7B8C" w:rsidRDefault="004A0948" w:rsidP="006F73C2">
      <w:pPr>
        <w:spacing w:line="360" w:lineRule="auto"/>
        <w:jc w:val="both"/>
        <w:rPr>
          <w:rFonts w:ascii="Times New Roman" w:hAnsi="Times New Roman" w:cs="Times New Roman"/>
          <w:sz w:val="24"/>
          <w:szCs w:val="24"/>
        </w:rPr>
      </w:pPr>
    </w:p>
    <w:p w:rsidR="000B3167" w:rsidRPr="00BD7B8C" w:rsidRDefault="000B3167" w:rsidP="006F73C2">
      <w:pPr>
        <w:spacing w:line="360" w:lineRule="auto"/>
        <w:jc w:val="both"/>
        <w:rPr>
          <w:rFonts w:ascii="Times New Roman" w:hAnsi="Times New Roman" w:cs="Times New Roman"/>
          <w:sz w:val="24"/>
          <w:szCs w:val="24"/>
        </w:rPr>
      </w:pPr>
    </w:p>
    <w:p w:rsidR="00125337" w:rsidRPr="00BD7B8C" w:rsidRDefault="00125337" w:rsidP="006F73C2">
      <w:pPr>
        <w:spacing w:line="360" w:lineRule="auto"/>
        <w:jc w:val="both"/>
        <w:rPr>
          <w:rFonts w:ascii="Times New Roman" w:hAnsi="Times New Roman" w:cs="Times New Roman"/>
          <w:b/>
          <w:sz w:val="24"/>
          <w:szCs w:val="24"/>
        </w:rPr>
      </w:pPr>
      <w:r w:rsidRPr="00BD7B8C">
        <w:rPr>
          <w:rFonts w:ascii="Times New Roman" w:hAnsi="Times New Roman" w:cs="Times New Roman"/>
          <w:b/>
          <w:sz w:val="24"/>
          <w:szCs w:val="24"/>
        </w:rPr>
        <w:lastRenderedPageBreak/>
        <w:t xml:space="preserve">Q6. </w:t>
      </w:r>
      <w:proofErr w:type="gramStart"/>
      <w:r w:rsidRPr="00BD7B8C">
        <w:rPr>
          <w:rFonts w:ascii="Times New Roman" w:hAnsi="Times New Roman" w:cs="Times New Roman"/>
          <w:b/>
          <w:sz w:val="24"/>
          <w:szCs w:val="24"/>
        </w:rPr>
        <w:t>List out failures of Basel II exposed during the Sub Prime Crisis.</w:t>
      </w:r>
      <w:proofErr w:type="gramEnd"/>
    </w:p>
    <w:p w:rsidR="000B3167" w:rsidRPr="00BD7B8C" w:rsidRDefault="000B3167" w:rsidP="006F73C2">
      <w:pPr>
        <w:spacing w:line="360" w:lineRule="auto"/>
        <w:jc w:val="both"/>
        <w:rPr>
          <w:rFonts w:ascii="Times New Roman" w:hAnsi="Times New Roman" w:cs="Times New Roman"/>
          <w:b/>
          <w:sz w:val="24"/>
          <w:szCs w:val="24"/>
        </w:rPr>
      </w:pPr>
      <w:proofErr w:type="gramStart"/>
      <w:r w:rsidRPr="00BD7B8C">
        <w:rPr>
          <w:rFonts w:ascii="Times New Roman" w:hAnsi="Times New Roman" w:cs="Times New Roman"/>
          <w:b/>
          <w:sz w:val="24"/>
          <w:szCs w:val="24"/>
        </w:rPr>
        <w:t>Ans 6.</w:t>
      </w:r>
      <w:proofErr w:type="gramEnd"/>
    </w:p>
    <w:p w:rsidR="004A0948" w:rsidRPr="00BD7B8C" w:rsidRDefault="004A0948" w:rsidP="006F73C2">
      <w:pPr>
        <w:spacing w:line="360" w:lineRule="auto"/>
        <w:jc w:val="both"/>
        <w:rPr>
          <w:rFonts w:ascii="Times New Roman" w:hAnsi="Times New Roman" w:cs="Times New Roman"/>
          <w:b/>
          <w:bCs/>
          <w:sz w:val="24"/>
          <w:szCs w:val="24"/>
          <w:lang w:val="en-US"/>
        </w:rPr>
      </w:pPr>
      <w:r w:rsidRPr="00BD7B8C">
        <w:rPr>
          <w:rFonts w:ascii="Times New Roman" w:hAnsi="Times New Roman" w:cs="Times New Roman"/>
          <w:b/>
          <w:bCs/>
          <w:sz w:val="24"/>
          <w:szCs w:val="24"/>
          <w:lang w:val="en-US"/>
        </w:rPr>
        <w:t xml:space="preserve">Failures of Basel II Exposed During the Subprime Crisis </w:t>
      </w:r>
    </w:p>
    <w:p w:rsidR="004A0948" w:rsidRPr="00BD7B8C" w:rsidRDefault="004A0948" w:rsidP="006F73C2">
      <w:pPr>
        <w:spacing w:line="360" w:lineRule="auto"/>
        <w:jc w:val="both"/>
        <w:rPr>
          <w:rFonts w:ascii="Times New Roman" w:hAnsi="Times New Roman" w:cs="Times New Roman"/>
          <w:sz w:val="24"/>
          <w:szCs w:val="24"/>
          <w:lang w:val="en-US"/>
        </w:rPr>
      </w:pPr>
      <w:r w:rsidRPr="00BD7B8C">
        <w:rPr>
          <w:rFonts w:ascii="Times New Roman" w:hAnsi="Times New Roman" w:cs="Times New Roman"/>
          <w:sz w:val="24"/>
          <w:szCs w:val="24"/>
          <w:lang w:val="en-US"/>
        </w:rPr>
        <w:t>The global financial crisis of 2007–08, also known as the Subprime Crisis, highlighted several structural weaknesses and regulatory gaps in the Basel II framework. Although Basel II was designed to make banks more risk-sensitive and sophisticated in managing exposures, the crisis exposed major limitations in its design, implementation, and underlying assumptions. These failures demonstrated that the framework was unable to anticipate systemic shocks, prevent excessive risk-taking, or control market instability.</w:t>
      </w:r>
    </w:p>
    <w:p w:rsidR="004A0948" w:rsidRPr="00BD7B8C" w:rsidRDefault="004A0948" w:rsidP="00C428C0">
      <w:pPr>
        <w:spacing w:line="360" w:lineRule="auto"/>
        <w:jc w:val="both"/>
        <w:rPr>
          <w:rFonts w:ascii="Times New Roman" w:hAnsi="Times New Roman" w:cs="Times New Roman"/>
          <w:sz w:val="24"/>
          <w:szCs w:val="24"/>
          <w:lang w:val="en-US"/>
        </w:rPr>
      </w:pPr>
      <w:r w:rsidRPr="00BD7B8C">
        <w:rPr>
          <w:rFonts w:ascii="Times New Roman" w:hAnsi="Times New Roman" w:cs="Times New Roman"/>
          <w:bCs/>
          <w:sz w:val="24"/>
          <w:szCs w:val="24"/>
          <w:lang w:val="en-US"/>
        </w:rPr>
        <w:t xml:space="preserve">One of the most significant failures of Basel II was its heavy reliance on credit rating </w:t>
      </w:r>
    </w:p>
    <w:p w:rsidR="00125337" w:rsidRPr="00BD7B8C" w:rsidRDefault="00125337" w:rsidP="006F73C2">
      <w:pPr>
        <w:spacing w:line="360" w:lineRule="auto"/>
        <w:jc w:val="both"/>
        <w:rPr>
          <w:rFonts w:ascii="Times New Roman" w:hAnsi="Times New Roman" w:cs="Times New Roman"/>
          <w:sz w:val="24"/>
          <w:szCs w:val="24"/>
        </w:rPr>
      </w:pPr>
    </w:p>
    <w:sectPr w:rsidR="00125337" w:rsidRPr="00BD7B8C" w:rsidSect="00125337">
      <w:head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2B7" w:rsidRDefault="000112B7">
      <w:pPr>
        <w:spacing w:after="0" w:line="240" w:lineRule="auto"/>
      </w:pPr>
      <w:r>
        <w:separator/>
      </w:r>
    </w:p>
  </w:endnote>
  <w:endnote w:type="continuationSeparator" w:id="0">
    <w:p w:rsidR="000112B7" w:rsidRDefault="00011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2B7" w:rsidRDefault="000112B7">
      <w:pPr>
        <w:spacing w:after="0" w:line="240" w:lineRule="auto"/>
      </w:pPr>
      <w:r>
        <w:separator/>
      </w:r>
    </w:p>
  </w:footnote>
  <w:footnote w:type="continuationSeparator" w:id="0">
    <w:p w:rsidR="000112B7" w:rsidRDefault="00011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125337">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6B5"/>
    <w:multiLevelType w:val="hybridMultilevel"/>
    <w:tmpl w:val="A9B4C9DE"/>
    <w:lvl w:ilvl="0" w:tplc="CF5A4B38">
      <w:start w:val="1"/>
      <w:numFmt w:val="bullet"/>
      <w:lvlText w:val="•"/>
      <w:lvlJc w:val="left"/>
      <w:pPr>
        <w:tabs>
          <w:tab w:val="num" w:pos="720"/>
        </w:tabs>
        <w:ind w:left="720" w:hanging="360"/>
      </w:pPr>
      <w:rPr>
        <w:rFonts w:ascii="Arial" w:hAnsi="Arial" w:hint="default"/>
      </w:rPr>
    </w:lvl>
    <w:lvl w:ilvl="1" w:tplc="3C68D29A" w:tentative="1">
      <w:start w:val="1"/>
      <w:numFmt w:val="bullet"/>
      <w:lvlText w:val="•"/>
      <w:lvlJc w:val="left"/>
      <w:pPr>
        <w:tabs>
          <w:tab w:val="num" w:pos="1440"/>
        </w:tabs>
        <w:ind w:left="1440" w:hanging="360"/>
      </w:pPr>
      <w:rPr>
        <w:rFonts w:ascii="Arial" w:hAnsi="Arial" w:hint="default"/>
      </w:rPr>
    </w:lvl>
    <w:lvl w:ilvl="2" w:tplc="DF8C9A44" w:tentative="1">
      <w:start w:val="1"/>
      <w:numFmt w:val="bullet"/>
      <w:lvlText w:val="•"/>
      <w:lvlJc w:val="left"/>
      <w:pPr>
        <w:tabs>
          <w:tab w:val="num" w:pos="2160"/>
        </w:tabs>
        <w:ind w:left="2160" w:hanging="360"/>
      </w:pPr>
      <w:rPr>
        <w:rFonts w:ascii="Arial" w:hAnsi="Arial" w:hint="default"/>
      </w:rPr>
    </w:lvl>
    <w:lvl w:ilvl="3" w:tplc="9F3406CC" w:tentative="1">
      <w:start w:val="1"/>
      <w:numFmt w:val="bullet"/>
      <w:lvlText w:val="•"/>
      <w:lvlJc w:val="left"/>
      <w:pPr>
        <w:tabs>
          <w:tab w:val="num" w:pos="2880"/>
        </w:tabs>
        <w:ind w:left="2880" w:hanging="360"/>
      </w:pPr>
      <w:rPr>
        <w:rFonts w:ascii="Arial" w:hAnsi="Arial" w:hint="default"/>
      </w:rPr>
    </w:lvl>
    <w:lvl w:ilvl="4" w:tplc="1624D54A" w:tentative="1">
      <w:start w:val="1"/>
      <w:numFmt w:val="bullet"/>
      <w:lvlText w:val="•"/>
      <w:lvlJc w:val="left"/>
      <w:pPr>
        <w:tabs>
          <w:tab w:val="num" w:pos="3600"/>
        </w:tabs>
        <w:ind w:left="3600" w:hanging="360"/>
      </w:pPr>
      <w:rPr>
        <w:rFonts w:ascii="Arial" w:hAnsi="Arial" w:hint="default"/>
      </w:rPr>
    </w:lvl>
    <w:lvl w:ilvl="5" w:tplc="03BC9FD2" w:tentative="1">
      <w:start w:val="1"/>
      <w:numFmt w:val="bullet"/>
      <w:lvlText w:val="•"/>
      <w:lvlJc w:val="left"/>
      <w:pPr>
        <w:tabs>
          <w:tab w:val="num" w:pos="4320"/>
        </w:tabs>
        <w:ind w:left="4320" w:hanging="360"/>
      </w:pPr>
      <w:rPr>
        <w:rFonts w:ascii="Arial" w:hAnsi="Arial" w:hint="default"/>
      </w:rPr>
    </w:lvl>
    <w:lvl w:ilvl="6" w:tplc="BC1AA9B0" w:tentative="1">
      <w:start w:val="1"/>
      <w:numFmt w:val="bullet"/>
      <w:lvlText w:val="•"/>
      <w:lvlJc w:val="left"/>
      <w:pPr>
        <w:tabs>
          <w:tab w:val="num" w:pos="5040"/>
        </w:tabs>
        <w:ind w:left="5040" w:hanging="360"/>
      </w:pPr>
      <w:rPr>
        <w:rFonts w:ascii="Arial" w:hAnsi="Arial" w:hint="default"/>
      </w:rPr>
    </w:lvl>
    <w:lvl w:ilvl="7" w:tplc="496AB66A" w:tentative="1">
      <w:start w:val="1"/>
      <w:numFmt w:val="bullet"/>
      <w:lvlText w:val="•"/>
      <w:lvlJc w:val="left"/>
      <w:pPr>
        <w:tabs>
          <w:tab w:val="num" w:pos="5760"/>
        </w:tabs>
        <w:ind w:left="5760" w:hanging="360"/>
      </w:pPr>
      <w:rPr>
        <w:rFonts w:ascii="Arial" w:hAnsi="Arial" w:hint="default"/>
      </w:rPr>
    </w:lvl>
    <w:lvl w:ilvl="8" w:tplc="961AE0DA" w:tentative="1">
      <w:start w:val="1"/>
      <w:numFmt w:val="bullet"/>
      <w:lvlText w:val="•"/>
      <w:lvlJc w:val="left"/>
      <w:pPr>
        <w:tabs>
          <w:tab w:val="num" w:pos="6480"/>
        </w:tabs>
        <w:ind w:left="6480" w:hanging="360"/>
      </w:pPr>
      <w:rPr>
        <w:rFonts w:ascii="Arial" w:hAnsi="Arial" w:hint="default"/>
      </w:rPr>
    </w:lvl>
  </w:abstractNum>
  <w:abstractNum w:abstractNumId="1">
    <w:nsid w:val="15063BDB"/>
    <w:multiLevelType w:val="multilevel"/>
    <w:tmpl w:val="18CC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F32500"/>
    <w:multiLevelType w:val="hybridMultilevel"/>
    <w:tmpl w:val="A0A8BBF6"/>
    <w:lvl w:ilvl="0" w:tplc="6E88DF8C">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263435"/>
    <w:multiLevelType w:val="multilevel"/>
    <w:tmpl w:val="5F6E5A5E"/>
    <w:lvl w:ilvl="0">
      <w:start w:val="1"/>
      <w:numFmt w:val="decimal"/>
      <w:lvlText w:val="%1."/>
      <w:lvlJc w:val="left"/>
      <w:pPr>
        <w:tabs>
          <w:tab w:val="num" w:pos="720"/>
        </w:tabs>
        <w:ind w:left="720" w:hanging="360"/>
      </w:pPr>
    </w:lvl>
    <w:lvl w:ilvl="1">
      <w:start w:val="1"/>
      <w:numFmt w:val="bullet"/>
      <w:lvlText w:val=""/>
      <w:lvlJc w:val="left"/>
      <w:pPr>
        <w:tabs>
          <w:tab w:val="num" w:pos="786"/>
        </w:tabs>
        <w:ind w:left="786"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236210"/>
    <w:multiLevelType w:val="hybridMultilevel"/>
    <w:tmpl w:val="A454DE1C"/>
    <w:lvl w:ilvl="0" w:tplc="6E182822">
      <w:start w:val="1"/>
      <w:numFmt w:val="bullet"/>
      <w:lvlText w:val="•"/>
      <w:lvlJc w:val="left"/>
      <w:pPr>
        <w:tabs>
          <w:tab w:val="num" w:pos="720"/>
        </w:tabs>
        <w:ind w:left="720" w:hanging="360"/>
      </w:pPr>
      <w:rPr>
        <w:rFonts w:ascii="Arial" w:hAnsi="Arial" w:hint="default"/>
      </w:rPr>
    </w:lvl>
    <w:lvl w:ilvl="1" w:tplc="E3A0178A" w:tentative="1">
      <w:start w:val="1"/>
      <w:numFmt w:val="bullet"/>
      <w:lvlText w:val="•"/>
      <w:lvlJc w:val="left"/>
      <w:pPr>
        <w:tabs>
          <w:tab w:val="num" w:pos="1440"/>
        </w:tabs>
        <w:ind w:left="1440" w:hanging="360"/>
      </w:pPr>
      <w:rPr>
        <w:rFonts w:ascii="Arial" w:hAnsi="Arial" w:hint="default"/>
      </w:rPr>
    </w:lvl>
    <w:lvl w:ilvl="2" w:tplc="73A4F286" w:tentative="1">
      <w:start w:val="1"/>
      <w:numFmt w:val="bullet"/>
      <w:lvlText w:val="•"/>
      <w:lvlJc w:val="left"/>
      <w:pPr>
        <w:tabs>
          <w:tab w:val="num" w:pos="2160"/>
        </w:tabs>
        <w:ind w:left="2160" w:hanging="360"/>
      </w:pPr>
      <w:rPr>
        <w:rFonts w:ascii="Arial" w:hAnsi="Arial" w:hint="default"/>
      </w:rPr>
    </w:lvl>
    <w:lvl w:ilvl="3" w:tplc="B60ECA58" w:tentative="1">
      <w:start w:val="1"/>
      <w:numFmt w:val="bullet"/>
      <w:lvlText w:val="•"/>
      <w:lvlJc w:val="left"/>
      <w:pPr>
        <w:tabs>
          <w:tab w:val="num" w:pos="2880"/>
        </w:tabs>
        <w:ind w:left="2880" w:hanging="360"/>
      </w:pPr>
      <w:rPr>
        <w:rFonts w:ascii="Arial" w:hAnsi="Arial" w:hint="default"/>
      </w:rPr>
    </w:lvl>
    <w:lvl w:ilvl="4" w:tplc="3912DB36" w:tentative="1">
      <w:start w:val="1"/>
      <w:numFmt w:val="bullet"/>
      <w:lvlText w:val="•"/>
      <w:lvlJc w:val="left"/>
      <w:pPr>
        <w:tabs>
          <w:tab w:val="num" w:pos="3600"/>
        </w:tabs>
        <w:ind w:left="3600" w:hanging="360"/>
      </w:pPr>
      <w:rPr>
        <w:rFonts w:ascii="Arial" w:hAnsi="Arial" w:hint="default"/>
      </w:rPr>
    </w:lvl>
    <w:lvl w:ilvl="5" w:tplc="5420B456" w:tentative="1">
      <w:start w:val="1"/>
      <w:numFmt w:val="bullet"/>
      <w:lvlText w:val="•"/>
      <w:lvlJc w:val="left"/>
      <w:pPr>
        <w:tabs>
          <w:tab w:val="num" w:pos="4320"/>
        </w:tabs>
        <w:ind w:left="4320" w:hanging="360"/>
      </w:pPr>
      <w:rPr>
        <w:rFonts w:ascii="Arial" w:hAnsi="Arial" w:hint="default"/>
      </w:rPr>
    </w:lvl>
    <w:lvl w:ilvl="6" w:tplc="E32214DA" w:tentative="1">
      <w:start w:val="1"/>
      <w:numFmt w:val="bullet"/>
      <w:lvlText w:val="•"/>
      <w:lvlJc w:val="left"/>
      <w:pPr>
        <w:tabs>
          <w:tab w:val="num" w:pos="5040"/>
        </w:tabs>
        <w:ind w:left="5040" w:hanging="360"/>
      </w:pPr>
      <w:rPr>
        <w:rFonts w:ascii="Arial" w:hAnsi="Arial" w:hint="default"/>
      </w:rPr>
    </w:lvl>
    <w:lvl w:ilvl="7" w:tplc="487C556E" w:tentative="1">
      <w:start w:val="1"/>
      <w:numFmt w:val="bullet"/>
      <w:lvlText w:val="•"/>
      <w:lvlJc w:val="left"/>
      <w:pPr>
        <w:tabs>
          <w:tab w:val="num" w:pos="5760"/>
        </w:tabs>
        <w:ind w:left="5760" w:hanging="360"/>
      </w:pPr>
      <w:rPr>
        <w:rFonts w:ascii="Arial" w:hAnsi="Arial" w:hint="default"/>
      </w:rPr>
    </w:lvl>
    <w:lvl w:ilvl="8" w:tplc="CE0E7C9E" w:tentative="1">
      <w:start w:val="1"/>
      <w:numFmt w:val="bullet"/>
      <w:lvlText w:val="•"/>
      <w:lvlJc w:val="left"/>
      <w:pPr>
        <w:tabs>
          <w:tab w:val="num" w:pos="6480"/>
        </w:tabs>
        <w:ind w:left="6480" w:hanging="360"/>
      </w:pPr>
      <w:rPr>
        <w:rFonts w:ascii="Arial" w:hAnsi="Arial" w:hint="default"/>
      </w:rPr>
    </w:lvl>
  </w:abstractNum>
  <w:abstractNum w:abstractNumId="9">
    <w:nsid w:val="20842C75"/>
    <w:multiLevelType w:val="hybridMultilevel"/>
    <w:tmpl w:val="2A0ED34A"/>
    <w:lvl w:ilvl="0" w:tplc="FDAC53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9997BE5"/>
    <w:multiLevelType w:val="hybridMultilevel"/>
    <w:tmpl w:val="D5362C7C"/>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E5BED"/>
    <w:multiLevelType w:val="multilevel"/>
    <w:tmpl w:val="D29E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84C7B"/>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8A1705"/>
    <w:multiLevelType w:val="hybridMultilevel"/>
    <w:tmpl w:val="B7640F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4430374"/>
    <w:multiLevelType w:val="multilevel"/>
    <w:tmpl w:val="6116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D17190"/>
    <w:multiLevelType w:val="hybridMultilevel"/>
    <w:tmpl w:val="FD2C1A80"/>
    <w:lvl w:ilvl="0" w:tplc="EFC6023E">
      <w:start w:val="1"/>
      <w:numFmt w:val="bullet"/>
      <w:lvlText w:val="•"/>
      <w:lvlJc w:val="left"/>
      <w:pPr>
        <w:tabs>
          <w:tab w:val="num" w:pos="720"/>
        </w:tabs>
        <w:ind w:left="720" w:hanging="360"/>
      </w:pPr>
      <w:rPr>
        <w:rFonts w:ascii="Arial" w:hAnsi="Arial" w:hint="default"/>
      </w:rPr>
    </w:lvl>
    <w:lvl w:ilvl="1" w:tplc="5E9AC98E" w:tentative="1">
      <w:start w:val="1"/>
      <w:numFmt w:val="bullet"/>
      <w:lvlText w:val="•"/>
      <w:lvlJc w:val="left"/>
      <w:pPr>
        <w:tabs>
          <w:tab w:val="num" w:pos="1440"/>
        </w:tabs>
        <w:ind w:left="1440" w:hanging="360"/>
      </w:pPr>
      <w:rPr>
        <w:rFonts w:ascii="Arial" w:hAnsi="Arial" w:hint="default"/>
      </w:rPr>
    </w:lvl>
    <w:lvl w:ilvl="2" w:tplc="C706DBAA" w:tentative="1">
      <w:start w:val="1"/>
      <w:numFmt w:val="bullet"/>
      <w:lvlText w:val="•"/>
      <w:lvlJc w:val="left"/>
      <w:pPr>
        <w:tabs>
          <w:tab w:val="num" w:pos="2160"/>
        </w:tabs>
        <w:ind w:left="2160" w:hanging="360"/>
      </w:pPr>
      <w:rPr>
        <w:rFonts w:ascii="Arial" w:hAnsi="Arial" w:hint="default"/>
      </w:rPr>
    </w:lvl>
    <w:lvl w:ilvl="3" w:tplc="A0C63296" w:tentative="1">
      <w:start w:val="1"/>
      <w:numFmt w:val="bullet"/>
      <w:lvlText w:val="•"/>
      <w:lvlJc w:val="left"/>
      <w:pPr>
        <w:tabs>
          <w:tab w:val="num" w:pos="2880"/>
        </w:tabs>
        <w:ind w:left="2880" w:hanging="360"/>
      </w:pPr>
      <w:rPr>
        <w:rFonts w:ascii="Arial" w:hAnsi="Arial" w:hint="default"/>
      </w:rPr>
    </w:lvl>
    <w:lvl w:ilvl="4" w:tplc="30A21C3E" w:tentative="1">
      <w:start w:val="1"/>
      <w:numFmt w:val="bullet"/>
      <w:lvlText w:val="•"/>
      <w:lvlJc w:val="left"/>
      <w:pPr>
        <w:tabs>
          <w:tab w:val="num" w:pos="3600"/>
        </w:tabs>
        <w:ind w:left="3600" w:hanging="360"/>
      </w:pPr>
      <w:rPr>
        <w:rFonts w:ascii="Arial" w:hAnsi="Arial" w:hint="default"/>
      </w:rPr>
    </w:lvl>
    <w:lvl w:ilvl="5" w:tplc="E90AD1F4" w:tentative="1">
      <w:start w:val="1"/>
      <w:numFmt w:val="bullet"/>
      <w:lvlText w:val="•"/>
      <w:lvlJc w:val="left"/>
      <w:pPr>
        <w:tabs>
          <w:tab w:val="num" w:pos="4320"/>
        </w:tabs>
        <w:ind w:left="4320" w:hanging="360"/>
      </w:pPr>
      <w:rPr>
        <w:rFonts w:ascii="Arial" w:hAnsi="Arial" w:hint="default"/>
      </w:rPr>
    </w:lvl>
    <w:lvl w:ilvl="6" w:tplc="0E96E3D2" w:tentative="1">
      <w:start w:val="1"/>
      <w:numFmt w:val="bullet"/>
      <w:lvlText w:val="•"/>
      <w:lvlJc w:val="left"/>
      <w:pPr>
        <w:tabs>
          <w:tab w:val="num" w:pos="5040"/>
        </w:tabs>
        <w:ind w:left="5040" w:hanging="360"/>
      </w:pPr>
      <w:rPr>
        <w:rFonts w:ascii="Arial" w:hAnsi="Arial" w:hint="default"/>
      </w:rPr>
    </w:lvl>
    <w:lvl w:ilvl="7" w:tplc="78609E1A" w:tentative="1">
      <w:start w:val="1"/>
      <w:numFmt w:val="bullet"/>
      <w:lvlText w:val="•"/>
      <w:lvlJc w:val="left"/>
      <w:pPr>
        <w:tabs>
          <w:tab w:val="num" w:pos="5760"/>
        </w:tabs>
        <w:ind w:left="5760" w:hanging="360"/>
      </w:pPr>
      <w:rPr>
        <w:rFonts w:ascii="Arial" w:hAnsi="Arial" w:hint="default"/>
      </w:rPr>
    </w:lvl>
    <w:lvl w:ilvl="8" w:tplc="EBDE616A" w:tentative="1">
      <w:start w:val="1"/>
      <w:numFmt w:val="bullet"/>
      <w:lvlText w:val="•"/>
      <w:lvlJc w:val="left"/>
      <w:pPr>
        <w:tabs>
          <w:tab w:val="num" w:pos="6480"/>
        </w:tabs>
        <w:ind w:left="6480" w:hanging="360"/>
      </w:pPr>
      <w:rPr>
        <w:rFonts w:ascii="Arial" w:hAnsi="Arial" w:hint="default"/>
      </w:rPr>
    </w:lvl>
  </w:abstractNum>
  <w:abstractNum w:abstractNumId="2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1655126"/>
    <w:multiLevelType w:val="multilevel"/>
    <w:tmpl w:val="B9F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A5BC5"/>
    <w:multiLevelType w:val="hybridMultilevel"/>
    <w:tmpl w:val="E884B542"/>
    <w:lvl w:ilvl="0" w:tplc="F9A4B9E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D6C522A"/>
    <w:multiLevelType w:val="hybridMultilevel"/>
    <w:tmpl w:val="3570810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9716DA1"/>
    <w:multiLevelType w:val="hybridMultilevel"/>
    <w:tmpl w:val="1ABE2C6C"/>
    <w:lvl w:ilvl="0" w:tplc="B1EAF4D6">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C413999"/>
    <w:multiLevelType w:val="hybridMultilevel"/>
    <w:tmpl w:val="072CA4BE"/>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0B04F62"/>
    <w:multiLevelType w:val="hybridMultilevel"/>
    <w:tmpl w:val="5190637A"/>
    <w:lvl w:ilvl="0" w:tplc="37C4C78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61F5675"/>
    <w:multiLevelType w:val="hybridMultilevel"/>
    <w:tmpl w:val="1C9291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86915E0"/>
    <w:multiLevelType w:val="hybridMultilevel"/>
    <w:tmpl w:val="BE4E304E"/>
    <w:lvl w:ilvl="0" w:tplc="7E48F5D4">
      <w:start w:val="1"/>
      <w:numFmt w:val="bullet"/>
      <w:lvlText w:val="•"/>
      <w:lvlJc w:val="left"/>
      <w:pPr>
        <w:tabs>
          <w:tab w:val="num" w:pos="720"/>
        </w:tabs>
        <w:ind w:left="720" w:hanging="360"/>
      </w:pPr>
      <w:rPr>
        <w:rFonts w:ascii="Arial" w:hAnsi="Arial" w:hint="default"/>
      </w:rPr>
    </w:lvl>
    <w:lvl w:ilvl="1" w:tplc="7FCC59B0" w:tentative="1">
      <w:start w:val="1"/>
      <w:numFmt w:val="bullet"/>
      <w:lvlText w:val="•"/>
      <w:lvlJc w:val="left"/>
      <w:pPr>
        <w:tabs>
          <w:tab w:val="num" w:pos="1440"/>
        </w:tabs>
        <w:ind w:left="1440" w:hanging="360"/>
      </w:pPr>
      <w:rPr>
        <w:rFonts w:ascii="Arial" w:hAnsi="Arial" w:hint="default"/>
      </w:rPr>
    </w:lvl>
    <w:lvl w:ilvl="2" w:tplc="35FA1E0C" w:tentative="1">
      <w:start w:val="1"/>
      <w:numFmt w:val="bullet"/>
      <w:lvlText w:val="•"/>
      <w:lvlJc w:val="left"/>
      <w:pPr>
        <w:tabs>
          <w:tab w:val="num" w:pos="2160"/>
        </w:tabs>
        <w:ind w:left="2160" w:hanging="360"/>
      </w:pPr>
      <w:rPr>
        <w:rFonts w:ascii="Arial" w:hAnsi="Arial" w:hint="default"/>
      </w:rPr>
    </w:lvl>
    <w:lvl w:ilvl="3" w:tplc="07C6957A" w:tentative="1">
      <w:start w:val="1"/>
      <w:numFmt w:val="bullet"/>
      <w:lvlText w:val="•"/>
      <w:lvlJc w:val="left"/>
      <w:pPr>
        <w:tabs>
          <w:tab w:val="num" w:pos="2880"/>
        </w:tabs>
        <w:ind w:left="2880" w:hanging="360"/>
      </w:pPr>
      <w:rPr>
        <w:rFonts w:ascii="Arial" w:hAnsi="Arial" w:hint="default"/>
      </w:rPr>
    </w:lvl>
    <w:lvl w:ilvl="4" w:tplc="024A2684" w:tentative="1">
      <w:start w:val="1"/>
      <w:numFmt w:val="bullet"/>
      <w:lvlText w:val="•"/>
      <w:lvlJc w:val="left"/>
      <w:pPr>
        <w:tabs>
          <w:tab w:val="num" w:pos="3600"/>
        </w:tabs>
        <w:ind w:left="3600" w:hanging="360"/>
      </w:pPr>
      <w:rPr>
        <w:rFonts w:ascii="Arial" w:hAnsi="Arial" w:hint="default"/>
      </w:rPr>
    </w:lvl>
    <w:lvl w:ilvl="5" w:tplc="F6D62EA6" w:tentative="1">
      <w:start w:val="1"/>
      <w:numFmt w:val="bullet"/>
      <w:lvlText w:val="•"/>
      <w:lvlJc w:val="left"/>
      <w:pPr>
        <w:tabs>
          <w:tab w:val="num" w:pos="4320"/>
        </w:tabs>
        <w:ind w:left="4320" w:hanging="360"/>
      </w:pPr>
      <w:rPr>
        <w:rFonts w:ascii="Arial" w:hAnsi="Arial" w:hint="default"/>
      </w:rPr>
    </w:lvl>
    <w:lvl w:ilvl="6" w:tplc="11D44B6A" w:tentative="1">
      <w:start w:val="1"/>
      <w:numFmt w:val="bullet"/>
      <w:lvlText w:val="•"/>
      <w:lvlJc w:val="left"/>
      <w:pPr>
        <w:tabs>
          <w:tab w:val="num" w:pos="5040"/>
        </w:tabs>
        <w:ind w:left="5040" w:hanging="360"/>
      </w:pPr>
      <w:rPr>
        <w:rFonts w:ascii="Arial" w:hAnsi="Arial" w:hint="default"/>
      </w:rPr>
    </w:lvl>
    <w:lvl w:ilvl="7" w:tplc="878211C0" w:tentative="1">
      <w:start w:val="1"/>
      <w:numFmt w:val="bullet"/>
      <w:lvlText w:val="•"/>
      <w:lvlJc w:val="left"/>
      <w:pPr>
        <w:tabs>
          <w:tab w:val="num" w:pos="5760"/>
        </w:tabs>
        <w:ind w:left="5760" w:hanging="360"/>
      </w:pPr>
      <w:rPr>
        <w:rFonts w:ascii="Arial" w:hAnsi="Arial" w:hint="default"/>
      </w:rPr>
    </w:lvl>
    <w:lvl w:ilvl="8" w:tplc="44C6AF1C" w:tentative="1">
      <w:start w:val="1"/>
      <w:numFmt w:val="bullet"/>
      <w:lvlText w:val="•"/>
      <w:lvlJc w:val="left"/>
      <w:pPr>
        <w:tabs>
          <w:tab w:val="num" w:pos="6480"/>
        </w:tabs>
        <w:ind w:left="6480" w:hanging="360"/>
      </w:pPr>
      <w:rPr>
        <w:rFonts w:ascii="Arial" w:hAnsi="Arial" w:hint="default"/>
      </w:rPr>
    </w:lvl>
  </w:abstractNum>
  <w:abstractNum w:abstractNumId="33">
    <w:nsid w:val="788D035B"/>
    <w:multiLevelType w:val="multilevel"/>
    <w:tmpl w:val="B96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694F29"/>
    <w:multiLevelType w:val="hybridMultilevel"/>
    <w:tmpl w:val="6192A7BA"/>
    <w:lvl w:ilvl="0" w:tplc="33CC6068">
      <w:start w:val="1"/>
      <w:numFmt w:val="bullet"/>
      <w:lvlText w:val="•"/>
      <w:lvlJc w:val="left"/>
      <w:pPr>
        <w:tabs>
          <w:tab w:val="num" w:pos="720"/>
        </w:tabs>
        <w:ind w:left="720" w:hanging="360"/>
      </w:pPr>
      <w:rPr>
        <w:rFonts w:ascii="Arial" w:hAnsi="Arial" w:hint="default"/>
      </w:rPr>
    </w:lvl>
    <w:lvl w:ilvl="1" w:tplc="E2440EA2" w:tentative="1">
      <w:start w:val="1"/>
      <w:numFmt w:val="bullet"/>
      <w:lvlText w:val="•"/>
      <w:lvlJc w:val="left"/>
      <w:pPr>
        <w:tabs>
          <w:tab w:val="num" w:pos="1440"/>
        </w:tabs>
        <w:ind w:left="1440" w:hanging="360"/>
      </w:pPr>
      <w:rPr>
        <w:rFonts w:ascii="Arial" w:hAnsi="Arial" w:hint="default"/>
      </w:rPr>
    </w:lvl>
    <w:lvl w:ilvl="2" w:tplc="A7948630" w:tentative="1">
      <w:start w:val="1"/>
      <w:numFmt w:val="bullet"/>
      <w:lvlText w:val="•"/>
      <w:lvlJc w:val="left"/>
      <w:pPr>
        <w:tabs>
          <w:tab w:val="num" w:pos="2160"/>
        </w:tabs>
        <w:ind w:left="2160" w:hanging="360"/>
      </w:pPr>
      <w:rPr>
        <w:rFonts w:ascii="Arial" w:hAnsi="Arial" w:hint="default"/>
      </w:rPr>
    </w:lvl>
    <w:lvl w:ilvl="3" w:tplc="79589D84" w:tentative="1">
      <w:start w:val="1"/>
      <w:numFmt w:val="bullet"/>
      <w:lvlText w:val="•"/>
      <w:lvlJc w:val="left"/>
      <w:pPr>
        <w:tabs>
          <w:tab w:val="num" w:pos="2880"/>
        </w:tabs>
        <w:ind w:left="2880" w:hanging="360"/>
      </w:pPr>
      <w:rPr>
        <w:rFonts w:ascii="Arial" w:hAnsi="Arial" w:hint="default"/>
      </w:rPr>
    </w:lvl>
    <w:lvl w:ilvl="4" w:tplc="69160292" w:tentative="1">
      <w:start w:val="1"/>
      <w:numFmt w:val="bullet"/>
      <w:lvlText w:val="•"/>
      <w:lvlJc w:val="left"/>
      <w:pPr>
        <w:tabs>
          <w:tab w:val="num" w:pos="3600"/>
        </w:tabs>
        <w:ind w:left="3600" w:hanging="360"/>
      </w:pPr>
      <w:rPr>
        <w:rFonts w:ascii="Arial" w:hAnsi="Arial" w:hint="default"/>
      </w:rPr>
    </w:lvl>
    <w:lvl w:ilvl="5" w:tplc="E586F688" w:tentative="1">
      <w:start w:val="1"/>
      <w:numFmt w:val="bullet"/>
      <w:lvlText w:val="•"/>
      <w:lvlJc w:val="left"/>
      <w:pPr>
        <w:tabs>
          <w:tab w:val="num" w:pos="4320"/>
        </w:tabs>
        <w:ind w:left="4320" w:hanging="360"/>
      </w:pPr>
      <w:rPr>
        <w:rFonts w:ascii="Arial" w:hAnsi="Arial" w:hint="default"/>
      </w:rPr>
    </w:lvl>
    <w:lvl w:ilvl="6" w:tplc="40AA3CDE" w:tentative="1">
      <w:start w:val="1"/>
      <w:numFmt w:val="bullet"/>
      <w:lvlText w:val="•"/>
      <w:lvlJc w:val="left"/>
      <w:pPr>
        <w:tabs>
          <w:tab w:val="num" w:pos="5040"/>
        </w:tabs>
        <w:ind w:left="5040" w:hanging="360"/>
      </w:pPr>
      <w:rPr>
        <w:rFonts w:ascii="Arial" w:hAnsi="Arial" w:hint="default"/>
      </w:rPr>
    </w:lvl>
    <w:lvl w:ilvl="7" w:tplc="71647A54" w:tentative="1">
      <w:start w:val="1"/>
      <w:numFmt w:val="bullet"/>
      <w:lvlText w:val="•"/>
      <w:lvlJc w:val="left"/>
      <w:pPr>
        <w:tabs>
          <w:tab w:val="num" w:pos="5760"/>
        </w:tabs>
        <w:ind w:left="5760" w:hanging="360"/>
      </w:pPr>
      <w:rPr>
        <w:rFonts w:ascii="Arial" w:hAnsi="Arial" w:hint="default"/>
      </w:rPr>
    </w:lvl>
    <w:lvl w:ilvl="8" w:tplc="52D084A6" w:tentative="1">
      <w:start w:val="1"/>
      <w:numFmt w:val="bullet"/>
      <w:lvlText w:val="•"/>
      <w:lvlJc w:val="left"/>
      <w:pPr>
        <w:tabs>
          <w:tab w:val="num" w:pos="6480"/>
        </w:tabs>
        <w:ind w:left="6480" w:hanging="360"/>
      </w:pPr>
      <w:rPr>
        <w:rFonts w:ascii="Arial" w:hAnsi="Arial" w:hint="default"/>
      </w:rPr>
    </w:lvl>
  </w:abstractNum>
  <w:abstractNum w:abstractNumId="35">
    <w:nsid w:val="7FE5368A"/>
    <w:multiLevelType w:val="hybridMultilevel"/>
    <w:tmpl w:val="FB8A9556"/>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1"/>
  </w:num>
  <w:num w:numId="3">
    <w:abstractNumId w:val="12"/>
  </w:num>
  <w:num w:numId="4">
    <w:abstractNumId w:val="7"/>
  </w:num>
  <w:num w:numId="5">
    <w:abstractNumId w:val="10"/>
  </w:num>
  <w:num w:numId="6">
    <w:abstractNumId w:val="27"/>
  </w:num>
  <w:num w:numId="7">
    <w:abstractNumId w:val="16"/>
  </w:num>
  <w:num w:numId="8">
    <w:abstractNumId w:val="25"/>
  </w:num>
  <w:num w:numId="9">
    <w:abstractNumId w:val="20"/>
  </w:num>
  <w:num w:numId="10">
    <w:abstractNumId w:val="24"/>
  </w:num>
  <w:num w:numId="11">
    <w:abstractNumId w:val="29"/>
  </w:num>
  <w:num w:numId="12">
    <w:abstractNumId w:val="3"/>
  </w:num>
  <w:num w:numId="13">
    <w:abstractNumId w:val="2"/>
  </w:num>
  <w:num w:numId="14">
    <w:abstractNumId w:val="22"/>
  </w:num>
  <w:num w:numId="15">
    <w:abstractNumId w:val="9"/>
  </w:num>
  <w:num w:numId="16">
    <w:abstractNumId w:val="26"/>
  </w:num>
  <w:num w:numId="17">
    <w:abstractNumId w:val="30"/>
  </w:num>
  <w:num w:numId="18">
    <w:abstractNumId w:val="11"/>
  </w:num>
  <w:num w:numId="19">
    <w:abstractNumId w:val="23"/>
  </w:num>
  <w:num w:numId="20">
    <w:abstractNumId w:val="35"/>
  </w:num>
  <w:num w:numId="21">
    <w:abstractNumId w:val="28"/>
  </w:num>
  <w:num w:numId="22">
    <w:abstractNumId w:val="4"/>
  </w:num>
  <w:num w:numId="23">
    <w:abstractNumId w:val="15"/>
  </w:num>
  <w:num w:numId="24">
    <w:abstractNumId w:val="34"/>
  </w:num>
  <w:num w:numId="25">
    <w:abstractNumId w:val="19"/>
  </w:num>
  <w:num w:numId="26">
    <w:abstractNumId w:val="8"/>
  </w:num>
  <w:num w:numId="27">
    <w:abstractNumId w:val="32"/>
  </w:num>
  <w:num w:numId="28">
    <w:abstractNumId w:val="0"/>
  </w:num>
  <w:num w:numId="29">
    <w:abstractNumId w:val="14"/>
  </w:num>
  <w:num w:numId="30">
    <w:abstractNumId w:val="18"/>
  </w:num>
  <w:num w:numId="31">
    <w:abstractNumId w:val="33"/>
  </w:num>
  <w:num w:numId="32">
    <w:abstractNumId w:val="13"/>
  </w:num>
  <w:num w:numId="33">
    <w:abstractNumId w:val="21"/>
  </w:num>
  <w:num w:numId="34">
    <w:abstractNumId w:val="1"/>
  </w:num>
  <w:num w:numId="35">
    <w:abstractNumId w:val="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jUxNbcwNjWwsDQyMbRU0lEKTi0uzszPAykwqQUA2TYyPSwAAAA="/>
  </w:docVars>
  <w:rsids>
    <w:rsidRoot w:val="004617AE"/>
    <w:rsid w:val="000112B7"/>
    <w:rsid w:val="00016232"/>
    <w:rsid w:val="00021DD2"/>
    <w:rsid w:val="000261D0"/>
    <w:rsid w:val="00026713"/>
    <w:rsid w:val="00033FF4"/>
    <w:rsid w:val="00041366"/>
    <w:rsid w:val="000442AE"/>
    <w:rsid w:val="00060BAA"/>
    <w:rsid w:val="000873BC"/>
    <w:rsid w:val="000972AE"/>
    <w:rsid w:val="000A1FC2"/>
    <w:rsid w:val="000B3167"/>
    <w:rsid w:val="000B4ECE"/>
    <w:rsid w:val="000C2500"/>
    <w:rsid w:val="000F18C9"/>
    <w:rsid w:val="00103951"/>
    <w:rsid w:val="001223F2"/>
    <w:rsid w:val="00125337"/>
    <w:rsid w:val="00125C7E"/>
    <w:rsid w:val="00127C95"/>
    <w:rsid w:val="001371A5"/>
    <w:rsid w:val="00144AE0"/>
    <w:rsid w:val="00157B7E"/>
    <w:rsid w:val="00160315"/>
    <w:rsid w:val="00160DBF"/>
    <w:rsid w:val="00180CF8"/>
    <w:rsid w:val="00194DBD"/>
    <w:rsid w:val="001A6BC6"/>
    <w:rsid w:val="001A7C45"/>
    <w:rsid w:val="001C023B"/>
    <w:rsid w:val="001C0C5E"/>
    <w:rsid w:val="001E0D25"/>
    <w:rsid w:val="001E494A"/>
    <w:rsid w:val="001E4CD4"/>
    <w:rsid w:val="001E6A9F"/>
    <w:rsid w:val="001E7F12"/>
    <w:rsid w:val="002006D8"/>
    <w:rsid w:val="00211746"/>
    <w:rsid w:val="00222693"/>
    <w:rsid w:val="002238E3"/>
    <w:rsid w:val="002261C6"/>
    <w:rsid w:val="0024463A"/>
    <w:rsid w:val="0025053B"/>
    <w:rsid w:val="00254E9B"/>
    <w:rsid w:val="00255395"/>
    <w:rsid w:val="00260334"/>
    <w:rsid w:val="0027106F"/>
    <w:rsid w:val="00274A2A"/>
    <w:rsid w:val="0028637B"/>
    <w:rsid w:val="0029612F"/>
    <w:rsid w:val="002B3732"/>
    <w:rsid w:val="002C23D5"/>
    <w:rsid w:val="002C25DD"/>
    <w:rsid w:val="002D6A9B"/>
    <w:rsid w:val="002D75E6"/>
    <w:rsid w:val="002E3544"/>
    <w:rsid w:val="002E5DCA"/>
    <w:rsid w:val="002F20B7"/>
    <w:rsid w:val="0031727B"/>
    <w:rsid w:val="00330AF0"/>
    <w:rsid w:val="00330EA4"/>
    <w:rsid w:val="00334325"/>
    <w:rsid w:val="003374B0"/>
    <w:rsid w:val="003476C6"/>
    <w:rsid w:val="00355217"/>
    <w:rsid w:val="003617A9"/>
    <w:rsid w:val="00363BE3"/>
    <w:rsid w:val="00364F4C"/>
    <w:rsid w:val="0036710D"/>
    <w:rsid w:val="0037712E"/>
    <w:rsid w:val="003B6CDC"/>
    <w:rsid w:val="003C0D70"/>
    <w:rsid w:val="0043002B"/>
    <w:rsid w:val="0043221E"/>
    <w:rsid w:val="00444A99"/>
    <w:rsid w:val="004617AE"/>
    <w:rsid w:val="00476F13"/>
    <w:rsid w:val="00490A6F"/>
    <w:rsid w:val="00491569"/>
    <w:rsid w:val="004A0948"/>
    <w:rsid w:val="004C1A52"/>
    <w:rsid w:val="004C2D2B"/>
    <w:rsid w:val="004C6CC0"/>
    <w:rsid w:val="004D39F4"/>
    <w:rsid w:val="004F487D"/>
    <w:rsid w:val="00503AAA"/>
    <w:rsid w:val="00506FB0"/>
    <w:rsid w:val="00522E10"/>
    <w:rsid w:val="00533FC5"/>
    <w:rsid w:val="005351C0"/>
    <w:rsid w:val="00554803"/>
    <w:rsid w:val="00574A46"/>
    <w:rsid w:val="00590227"/>
    <w:rsid w:val="00595428"/>
    <w:rsid w:val="005A4423"/>
    <w:rsid w:val="005A493E"/>
    <w:rsid w:val="005B49CF"/>
    <w:rsid w:val="005C0067"/>
    <w:rsid w:val="005E773A"/>
    <w:rsid w:val="005F200D"/>
    <w:rsid w:val="005F7313"/>
    <w:rsid w:val="0060010A"/>
    <w:rsid w:val="00610449"/>
    <w:rsid w:val="00616088"/>
    <w:rsid w:val="0062584C"/>
    <w:rsid w:val="006446C4"/>
    <w:rsid w:val="006537C4"/>
    <w:rsid w:val="00684412"/>
    <w:rsid w:val="006A0624"/>
    <w:rsid w:val="006B7E40"/>
    <w:rsid w:val="006C35BE"/>
    <w:rsid w:val="006D4E16"/>
    <w:rsid w:val="006F165D"/>
    <w:rsid w:val="006F7362"/>
    <w:rsid w:val="006F73C2"/>
    <w:rsid w:val="007116BF"/>
    <w:rsid w:val="00717BCF"/>
    <w:rsid w:val="007779A9"/>
    <w:rsid w:val="00784808"/>
    <w:rsid w:val="00786F9D"/>
    <w:rsid w:val="007A30AE"/>
    <w:rsid w:val="007B4D63"/>
    <w:rsid w:val="007B50AD"/>
    <w:rsid w:val="007C33C8"/>
    <w:rsid w:val="007C6566"/>
    <w:rsid w:val="007D6BFB"/>
    <w:rsid w:val="007D6CD9"/>
    <w:rsid w:val="007E304F"/>
    <w:rsid w:val="007F0C2B"/>
    <w:rsid w:val="00816193"/>
    <w:rsid w:val="00820621"/>
    <w:rsid w:val="00834678"/>
    <w:rsid w:val="0083565D"/>
    <w:rsid w:val="008423FB"/>
    <w:rsid w:val="00851682"/>
    <w:rsid w:val="0086424B"/>
    <w:rsid w:val="008720A3"/>
    <w:rsid w:val="0087512D"/>
    <w:rsid w:val="00875B8D"/>
    <w:rsid w:val="00876540"/>
    <w:rsid w:val="008903F4"/>
    <w:rsid w:val="0089063D"/>
    <w:rsid w:val="008A05BE"/>
    <w:rsid w:val="008A46A1"/>
    <w:rsid w:val="008B2C18"/>
    <w:rsid w:val="008B50BB"/>
    <w:rsid w:val="008D1768"/>
    <w:rsid w:val="009074D4"/>
    <w:rsid w:val="009205D7"/>
    <w:rsid w:val="00922BE5"/>
    <w:rsid w:val="0092623C"/>
    <w:rsid w:val="00930350"/>
    <w:rsid w:val="009311C5"/>
    <w:rsid w:val="00941B72"/>
    <w:rsid w:val="00953C6E"/>
    <w:rsid w:val="00966362"/>
    <w:rsid w:val="00975745"/>
    <w:rsid w:val="00977C85"/>
    <w:rsid w:val="0098285D"/>
    <w:rsid w:val="009865F6"/>
    <w:rsid w:val="009C2FC7"/>
    <w:rsid w:val="009D20A6"/>
    <w:rsid w:val="00A1217B"/>
    <w:rsid w:val="00A13737"/>
    <w:rsid w:val="00A16BCA"/>
    <w:rsid w:val="00A506F5"/>
    <w:rsid w:val="00A53C84"/>
    <w:rsid w:val="00A73059"/>
    <w:rsid w:val="00A82C73"/>
    <w:rsid w:val="00A863B0"/>
    <w:rsid w:val="00A87514"/>
    <w:rsid w:val="00A914FE"/>
    <w:rsid w:val="00A915ED"/>
    <w:rsid w:val="00A93958"/>
    <w:rsid w:val="00AA5CF7"/>
    <w:rsid w:val="00AA6254"/>
    <w:rsid w:val="00AB1FDB"/>
    <w:rsid w:val="00AC0666"/>
    <w:rsid w:val="00AF0EED"/>
    <w:rsid w:val="00B01D01"/>
    <w:rsid w:val="00B07028"/>
    <w:rsid w:val="00B14692"/>
    <w:rsid w:val="00B23931"/>
    <w:rsid w:val="00B37A27"/>
    <w:rsid w:val="00B508CB"/>
    <w:rsid w:val="00B6098F"/>
    <w:rsid w:val="00B61D38"/>
    <w:rsid w:val="00BA1C3C"/>
    <w:rsid w:val="00BC5195"/>
    <w:rsid w:val="00BC682B"/>
    <w:rsid w:val="00BD7B8C"/>
    <w:rsid w:val="00BF07AC"/>
    <w:rsid w:val="00BF36D4"/>
    <w:rsid w:val="00C0150D"/>
    <w:rsid w:val="00C04951"/>
    <w:rsid w:val="00C0760C"/>
    <w:rsid w:val="00C12938"/>
    <w:rsid w:val="00C15044"/>
    <w:rsid w:val="00C22648"/>
    <w:rsid w:val="00C34292"/>
    <w:rsid w:val="00C428C0"/>
    <w:rsid w:val="00C8361A"/>
    <w:rsid w:val="00C84CD0"/>
    <w:rsid w:val="00C92940"/>
    <w:rsid w:val="00C95827"/>
    <w:rsid w:val="00CA2FDD"/>
    <w:rsid w:val="00CB3BA0"/>
    <w:rsid w:val="00CB4375"/>
    <w:rsid w:val="00CD6458"/>
    <w:rsid w:val="00CF4C63"/>
    <w:rsid w:val="00D20629"/>
    <w:rsid w:val="00D5053D"/>
    <w:rsid w:val="00D55728"/>
    <w:rsid w:val="00D7270B"/>
    <w:rsid w:val="00D741DF"/>
    <w:rsid w:val="00DA4940"/>
    <w:rsid w:val="00DE1C5A"/>
    <w:rsid w:val="00E01D6B"/>
    <w:rsid w:val="00E22B6F"/>
    <w:rsid w:val="00E41A23"/>
    <w:rsid w:val="00E539B1"/>
    <w:rsid w:val="00E730F9"/>
    <w:rsid w:val="00E80924"/>
    <w:rsid w:val="00E82653"/>
    <w:rsid w:val="00E97B9B"/>
    <w:rsid w:val="00EA3C03"/>
    <w:rsid w:val="00EB4B76"/>
    <w:rsid w:val="00EC4383"/>
    <w:rsid w:val="00EC55C0"/>
    <w:rsid w:val="00EC727D"/>
    <w:rsid w:val="00ED2159"/>
    <w:rsid w:val="00ED4315"/>
    <w:rsid w:val="00EE786A"/>
    <w:rsid w:val="00F159C6"/>
    <w:rsid w:val="00F46D65"/>
    <w:rsid w:val="00F56982"/>
    <w:rsid w:val="00F64DD1"/>
    <w:rsid w:val="00F81004"/>
    <w:rsid w:val="00FA1868"/>
    <w:rsid w:val="00FA7C00"/>
    <w:rsid w:val="00FB4C51"/>
    <w:rsid w:val="00FC0127"/>
    <w:rsid w:val="00FC464C"/>
    <w:rsid w:val="00FD1424"/>
    <w:rsid w:val="00FD593E"/>
    <w:rsid w:val="00FD6495"/>
    <w:rsid w:val="00FE32B5"/>
    <w:rsid w:val="00FE68A2"/>
    <w:rsid w:val="00FF174A"/>
    <w:rsid w:val="00FF6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C4"/>
  </w:style>
  <w:style w:type="paragraph" w:styleId="Heading1">
    <w:name w:val="heading 1"/>
    <w:basedOn w:val="Normal"/>
    <w:next w:val="Normal"/>
    <w:uiPriority w:val="9"/>
    <w:qFormat/>
    <w:rsid w:val="00EA3C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A3C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A3C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A3C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A3C03"/>
    <w:pPr>
      <w:keepNext/>
      <w:keepLines/>
      <w:spacing w:before="220" w:after="40"/>
      <w:outlineLvl w:val="4"/>
    </w:pPr>
    <w:rPr>
      <w:b/>
    </w:rPr>
  </w:style>
  <w:style w:type="paragraph" w:styleId="Heading6">
    <w:name w:val="heading 6"/>
    <w:basedOn w:val="Normal"/>
    <w:next w:val="Normal"/>
    <w:uiPriority w:val="9"/>
    <w:semiHidden/>
    <w:unhideWhenUsed/>
    <w:qFormat/>
    <w:rsid w:val="00EA3C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3C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EA3C03"/>
    <w:pPr>
      <w:keepNext/>
      <w:keepLines/>
      <w:spacing w:before="360" w:after="80"/>
    </w:pPr>
    <w:rPr>
      <w:rFonts w:ascii="Georgia" w:eastAsia="Georgia" w:hAnsi="Georgia" w:cs="Georgia"/>
      <w:i/>
      <w:color w:val="666666"/>
      <w:sz w:val="48"/>
      <w:szCs w:val="48"/>
    </w:rPr>
  </w:style>
  <w:style w:type="table" w:customStyle="1" w:styleId="a">
    <w:basedOn w:val="TableNormal"/>
    <w:rsid w:val="00EA3C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3C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12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7"/>
    <w:rPr>
      <w:rFonts w:ascii="Tahoma" w:hAnsi="Tahoma" w:cs="Tahoma"/>
      <w:sz w:val="16"/>
      <w:szCs w:val="16"/>
    </w:rPr>
  </w:style>
  <w:style w:type="paragraph" w:styleId="NormalWeb">
    <w:name w:val="Normal (Web)"/>
    <w:basedOn w:val="Normal"/>
    <w:uiPriority w:val="99"/>
    <w:unhideWhenUsed/>
    <w:rsid w:val="004A09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A0948"/>
    <w:rPr>
      <w:b/>
      <w:bCs/>
    </w:rPr>
  </w:style>
</w:styles>
</file>

<file path=word/webSettings.xml><?xml version="1.0" encoding="utf-8"?>
<w:webSettings xmlns:r="http://schemas.openxmlformats.org/officeDocument/2006/relationships" xmlns:w="http://schemas.openxmlformats.org/wordprocessingml/2006/main">
  <w:divs>
    <w:div w:id="296691824">
      <w:bodyDiv w:val="1"/>
      <w:marLeft w:val="0"/>
      <w:marRight w:val="0"/>
      <w:marTop w:val="0"/>
      <w:marBottom w:val="0"/>
      <w:divBdr>
        <w:top w:val="none" w:sz="0" w:space="0" w:color="auto"/>
        <w:left w:val="none" w:sz="0" w:space="0" w:color="auto"/>
        <w:bottom w:val="none" w:sz="0" w:space="0" w:color="auto"/>
        <w:right w:val="none" w:sz="0" w:space="0" w:color="auto"/>
      </w:divBdr>
    </w:div>
    <w:div w:id="368460039">
      <w:bodyDiv w:val="1"/>
      <w:marLeft w:val="0"/>
      <w:marRight w:val="0"/>
      <w:marTop w:val="0"/>
      <w:marBottom w:val="0"/>
      <w:divBdr>
        <w:top w:val="none" w:sz="0" w:space="0" w:color="auto"/>
        <w:left w:val="none" w:sz="0" w:space="0" w:color="auto"/>
        <w:bottom w:val="none" w:sz="0" w:space="0" w:color="auto"/>
        <w:right w:val="none" w:sz="0" w:space="0" w:color="auto"/>
      </w:divBdr>
    </w:div>
    <w:div w:id="519664634">
      <w:bodyDiv w:val="1"/>
      <w:marLeft w:val="0"/>
      <w:marRight w:val="0"/>
      <w:marTop w:val="0"/>
      <w:marBottom w:val="0"/>
      <w:divBdr>
        <w:top w:val="none" w:sz="0" w:space="0" w:color="auto"/>
        <w:left w:val="none" w:sz="0" w:space="0" w:color="auto"/>
        <w:bottom w:val="none" w:sz="0" w:space="0" w:color="auto"/>
        <w:right w:val="none" w:sz="0" w:space="0" w:color="auto"/>
      </w:divBdr>
      <w:divsChild>
        <w:div w:id="1975673066">
          <w:marLeft w:val="0"/>
          <w:marRight w:val="0"/>
          <w:marTop w:val="0"/>
          <w:marBottom w:val="0"/>
          <w:divBdr>
            <w:top w:val="none" w:sz="0" w:space="0" w:color="auto"/>
            <w:left w:val="none" w:sz="0" w:space="0" w:color="auto"/>
            <w:bottom w:val="none" w:sz="0" w:space="0" w:color="auto"/>
            <w:right w:val="none" w:sz="0" w:space="0" w:color="auto"/>
          </w:divBdr>
          <w:divsChild>
            <w:div w:id="13624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50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94">
          <w:marLeft w:val="0"/>
          <w:marRight w:val="0"/>
          <w:marTop w:val="0"/>
          <w:marBottom w:val="0"/>
          <w:divBdr>
            <w:top w:val="none" w:sz="0" w:space="0" w:color="auto"/>
            <w:left w:val="none" w:sz="0" w:space="0" w:color="auto"/>
            <w:bottom w:val="none" w:sz="0" w:space="0" w:color="auto"/>
            <w:right w:val="none" w:sz="0" w:space="0" w:color="auto"/>
          </w:divBdr>
          <w:divsChild>
            <w:div w:id="1085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7400">
      <w:bodyDiv w:val="1"/>
      <w:marLeft w:val="0"/>
      <w:marRight w:val="0"/>
      <w:marTop w:val="0"/>
      <w:marBottom w:val="0"/>
      <w:divBdr>
        <w:top w:val="none" w:sz="0" w:space="0" w:color="auto"/>
        <w:left w:val="none" w:sz="0" w:space="0" w:color="auto"/>
        <w:bottom w:val="none" w:sz="0" w:space="0" w:color="auto"/>
        <w:right w:val="none" w:sz="0" w:space="0" w:color="auto"/>
      </w:divBdr>
      <w:divsChild>
        <w:div w:id="197281705">
          <w:marLeft w:val="0"/>
          <w:marRight w:val="0"/>
          <w:marTop w:val="0"/>
          <w:marBottom w:val="0"/>
          <w:divBdr>
            <w:top w:val="none" w:sz="0" w:space="0" w:color="auto"/>
            <w:left w:val="none" w:sz="0" w:space="0" w:color="auto"/>
            <w:bottom w:val="none" w:sz="0" w:space="0" w:color="auto"/>
            <w:right w:val="none" w:sz="0" w:space="0" w:color="auto"/>
          </w:divBdr>
          <w:divsChild>
            <w:div w:id="29889548">
              <w:marLeft w:val="0"/>
              <w:marRight w:val="0"/>
              <w:marTop w:val="0"/>
              <w:marBottom w:val="0"/>
              <w:divBdr>
                <w:top w:val="none" w:sz="0" w:space="0" w:color="auto"/>
                <w:left w:val="none" w:sz="0" w:space="0" w:color="auto"/>
                <w:bottom w:val="none" w:sz="0" w:space="0" w:color="auto"/>
                <w:right w:val="none" w:sz="0" w:space="0" w:color="auto"/>
              </w:divBdr>
              <w:divsChild>
                <w:div w:id="1444954533">
                  <w:marLeft w:val="0"/>
                  <w:marRight w:val="0"/>
                  <w:marTop w:val="0"/>
                  <w:marBottom w:val="0"/>
                  <w:divBdr>
                    <w:top w:val="none" w:sz="0" w:space="0" w:color="auto"/>
                    <w:left w:val="none" w:sz="0" w:space="0" w:color="auto"/>
                    <w:bottom w:val="none" w:sz="0" w:space="0" w:color="auto"/>
                    <w:right w:val="none" w:sz="0" w:space="0" w:color="auto"/>
                  </w:divBdr>
                  <w:divsChild>
                    <w:div w:id="1023244452">
                      <w:marLeft w:val="0"/>
                      <w:marRight w:val="0"/>
                      <w:marTop w:val="0"/>
                      <w:marBottom w:val="0"/>
                      <w:divBdr>
                        <w:top w:val="none" w:sz="0" w:space="0" w:color="auto"/>
                        <w:left w:val="none" w:sz="0" w:space="0" w:color="auto"/>
                        <w:bottom w:val="none" w:sz="0" w:space="0" w:color="auto"/>
                        <w:right w:val="none" w:sz="0" w:space="0" w:color="auto"/>
                      </w:divBdr>
                      <w:divsChild>
                        <w:div w:id="2077127162">
                          <w:marLeft w:val="0"/>
                          <w:marRight w:val="0"/>
                          <w:marTop w:val="0"/>
                          <w:marBottom w:val="0"/>
                          <w:divBdr>
                            <w:top w:val="none" w:sz="0" w:space="0" w:color="auto"/>
                            <w:left w:val="none" w:sz="0" w:space="0" w:color="auto"/>
                            <w:bottom w:val="none" w:sz="0" w:space="0" w:color="auto"/>
                            <w:right w:val="none" w:sz="0" w:space="0" w:color="auto"/>
                          </w:divBdr>
                          <w:divsChild>
                            <w:div w:id="6465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5333">
      <w:bodyDiv w:val="1"/>
      <w:marLeft w:val="0"/>
      <w:marRight w:val="0"/>
      <w:marTop w:val="0"/>
      <w:marBottom w:val="0"/>
      <w:divBdr>
        <w:top w:val="none" w:sz="0" w:space="0" w:color="auto"/>
        <w:left w:val="none" w:sz="0" w:space="0" w:color="auto"/>
        <w:bottom w:val="none" w:sz="0" w:space="0" w:color="auto"/>
        <w:right w:val="none" w:sz="0" w:space="0" w:color="auto"/>
      </w:divBdr>
      <w:divsChild>
        <w:div w:id="138154740">
          <w:marLeft w:val="0"/>
          <w:marRight w:val="0"/>
          <w:marTop w:val="0"/>
          <w:marBottom w:val="0"/>
          <w:divBdr>
            <w:top w:val="none" w:sz="0" w:space="0" w:color="auto"/>
            <w:left w:val="none" w:sz="0" w:space="0" w:color="auto"/>
            <w:bottom w:val="none" w:sz="0" w:space="0" w:color="auto"/>
            <w:right w:val="none" w:sz="0" w:space="0" w:color="auto"/>
          </w:divBdr>
          <w:divsChild>
            <w:div w:id="21146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4028">
      <w:bodyDiv w:val="1"/>
      <w:marLeft w:val="0"/>
      <w:marRight w:val="0"/>
      <w:marTop w:val="0"/>
      <w:marBottom w:val="0"/>
      <w:divBdr>
        <w:top w:val="none" w:sz="0" w:space="0" w:color="auto"/>
        <w:left w:val="none" w:sz="0" w:space="0" w:color="auto"/>
        <w:bottom w:val="none" w:sz="0" w:space="0" w:color="auto"/>
        <w:right w:val="none" w:sz="0" w:space="0" w:color="auto"/>
      </w:divBdr>
      <w:divsChild>
        <w:div w:id="228620104">
          <w:marLeft w:val="0"/>
          <w:marRight w:val="0"/>
          <w:marTop w:val="0"/>
          <w:marBottom w:val="0"/>
          <w:divBdr>
            <w:top w:val="none" w:sz="0" w:space="0" w:color="auto"/>
            <w:left w:val="none" w:sz="0" w:space="0" w:color="auto"/>
            <w:bottom w:val="none" w:sz="0" w:space="0" w:color="auto"/>
            <w:right w:val="none" w:sz="0" w:space="0" w:color="auto"/>
          </w:divBdr>
          <w:divsChild>
            <w:div w:id="29654392">
              <w:marLeft w:val="0"/>
              <w:marRight w:val="0"/>
              <w:marTop w:val="0"/>
              <w:marBottom w:val="0"/>
              <w:divBdr>
                <w:top w:val="none" w:sz="0" w:space="0" w:color="auto"/>
                <w:left w:val="none" w:sz="0" w:space="0" w:color="auto"/>
                <w:bottom w:val="none" w:sz="0" w:space="0" w:color="auto"/>
                <w:right w:val="none" w:sz="0" w:space="0" w:color="auto"/>
              </w:divBdr>
              <w:divsChild>
                <w:div w:id="1705866168">
                  <w:marLeft w:val="0"/>
                  <w:marRight w:val="0"/>
                  <w:marTop w:val="0"/>
                  <w:marBottom w:val="0"/>
                  <w:divBdr>
                    <w:top w:val="none" w:sz="0" w:space="0" w:color="auto"/>
                    <w:left w:val="none" w:sz="0" w:space="0" w:color="auto"/>
                    <w:bottom w:val="none" w:sz="0" w:space="0" w:color="auto"/>
                    <w:right w:val="none" w:sz="0" w:space="0" w:color="auto"/>
                  </w:divBdr>
                  <w:divsChild>
                    <w:div w:id="202056933">
                      <w:marLeft w:val="0"/>
                      <w:marRight w:val="0"/>
                      <w:marTop w:val="0"/>
                      <w:marBottom w:val="0"/>
                      <w:divBdr>
                        <w:top w:val="none" w:sz="0" w:space="0" w:color="auto"/>
                        <w:left w:val="none" w:sz="0" w:space="0" w:color="auto"/>
                        <w:bottom w:val="none" w:sz="0" w:space="0" w:color="auto"/>
                        <w:right w:val="none" w:sz="0" w:space="0" w:color="auto"/>
                      </w:divBdr>
                      <w:divsChild>
                        <w:div w:id="1474448586">
                          <w:marLeft w:val="0"/>
                          <w:marRight w:val="0"/>
                          <w:marTop w:val="0"/>
                          <w:marBottom w:val="0"/>
                          <w:divBdr>
                            <w:top w:val="none" w:sz="0" w:space="0" w:color="auto"/>
                            <w:left w:val="none" w:sz="0" w:space="0" w:color="auto"/>
                            <w:bottom w:val="none" w:sz="0" w:space="0" w:color="auto"/>
                            <w:right w:val="none" w:sz="0" w:space="0" w:color="auto"/>
                          </w:divBdr>
                          <w:divsChild>
                            <w:div w:id="7553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13512">
      <w:bodyDiv w:val="1"/>
      <w:marLeft w:val="0"/>
      <w:marRight w:val="0"/>
      <w:marTop w:val="0"/>
      <w:marBottom w:val="0"/>
      <w:divBdr>
        <w:top w:val="none" w:sz="0" w:space="0" w:color="auto"/>
        <w:left w:val="none" w:sz="0" w:space="0" w:color="auto"/>
        <w:bottom w:val="none" w:sz="0" w:space="0" w:color="auto"/>
        <w:right w:val="none" w:sz="0" w:space="0" w:color="auto"/>
      </w:divBdr>
    </w:div>
    <w:div w:id="1058700542">
      <w:bodyDiv w:val="1"/>
      <w:marLeft w:val="0"/>
      <w:marRight w:val="0"/>
      <w:marTop w:val="0"/>
      <w:marBottom w:val="0"/>
      <w:divBdr>
        <w:top w:val="none" w:sz="0" w:space="0" w:color="auto"/>
        <w:left w:val="none" w:sz="0" w:space="0" w:color="auto"/>
        <w:bottom w:val="none" w:sz="0" w:space="0" w:color="auto"/>
        <w:right w:val="none" w:sz="0" w:space="0" w:color="auto"/>
      </w:divBdr>
    </w:div>
    <w:div w:id="1465847016">
      <w:bodyDiv w:val="1"/>
      <w:marLeft w:val="0"/>
      <w:marRight w:val="0"/>
      <w:marTop w:val="0"/>
      <w:marBottom w:val="0"/>
      <w:divBdr>
        <w:top w:val="none" w:sz="0" w:space="0" w:color="auto"/>
        <w:left w:val="none" w:sz="0" w:space="0" w:color="auto"/>
        <w:bottom w:val="none" w:sz="0" w:space="0" w:color="auto"/>
        <w:right w:val="none" w:sz="0" w:space="0" w:color="auto"/>
      </w:divBdr>
    </w:div>
    <w:div w:id="185126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A8D17F-8DEA-49B4-97C2-45156A76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5</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Dadhich [MU - Jaipur]</dc:creator>
  <cp:lastModifiedBy>User</cp:lastModifiedBy>
  <cp:revision>28</cp:revision>
  <dcterms:created xsi:type="dcterms:W3CDTF">2025-04-18T12:03:00Z</dcterms:created>
  <dcterms:modified xsi:type="dcterms:W3CDTF">2025-11-25T18:02:00Z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aa4ebe1555b24c9741219631eed25ddcb6a9ec0fd90bfefb9c9fbddaafa510e4</vt:lpwstr>
  </property>
</Properties>
</file>