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SESSION</w:t>
            </w:r>
          </w:p>
        </w:tc>
        <w:tc>
          <w:tcPr>
            <w:tcW w:w="6157" w:type="dxa"/>
          </w:tcPr>
          <w:p w:rsidR="00021DD2" w:rsidRPr="00DF6337" w:rsidRDefault="00A23EA2" w:rsidP="00A23EA2">
            <w:pPr>
              <w:spacing w:line="360" w:lineRule="auto"/>
              <w:jc w:val="both"/>
              <w:rPr>
                <w:b/>
                <w:sz w:val="24"/>
                <w:szCs w:val="24"/>
              </w:rPr>
            </w:pPr>
            <w:r w:rsidRPr="00DF6337">
              <w:rPr>
                <w:b/>
                <w:sz w:val="24"/>
                <w:szCs w:val="24"/>
              </w:rPr>
              <w:t>JULY - AUG 2025</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PROGRAM</w:t>
            </w:r>
          </w:p>
        </w:tc>
        <w:tc>
          <w:tcPr>
            <w:tcW w:w="6157" w:type="dxa"/>
          </w:tcPr>
          <w:p w:rsidR="00021DD2" w:rsidRPr="00DF6337" w:rsidRDefault="00A23EA2" w:rsidP="00A23EA2">
            <w:pPr>
              <w:spacing w:line="360" w:lineRule="auto"/>
              <w:jc w:val="both"/>
              <w:rPr>
                <w:b/>
                <w:sz w:val="24"/>
                <w:szCs w:val="24"/>
              </w:rPr>
            </w:pPr>
            <w:r w:rsidRPr="00DF6337">
              <w:rPr>
                <w:b/>
                <w:sz w:val="24"/>
                <w:szCs w:val="24"/>
              </w:rPr>
              <w:t>MASTER OF BUSINESS ADMINISTRATION (MBA)</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SEMESTER</w:t>
            </w:r>
          </w:p>
        </w:tc>
        <w:tc>
          <w:tcPr>
            <w:tcW w:w="6157" w:type="dxa"/>
          </w:tcPr>
          <w:p w:rsidR="00021DD2" w:rsidRPr="00DF6337" w:rsidRDefault="00A23EA2" w:rsidP="00A23EA2">
            <w:pPr>
              <w:spacing w:line="360" w:lineRule="auto"/>
              <w:jc w:val="both"/>
              <w:rPr>
                <w:b/>
                <w:sz w:val="24"/>
                <w:szCs w:val="24"/>
              </w:rPr>
            </w:pPr>
            <w:r w:rsidRPr="00DF6337">
              <w:rPr>
                <w:b/>
                <w:sz w:val="24"/>
                <w:szCs w:val="24"/>
              </w:rPr>
              <w:t>III</w:t>
            </w:r>
          </w:p>
        </w:tc>
      </w:tr>
      <w:tr w:rsidR="00021DD2" w:rsidRPr="00DF6337" w:rsidTr="00A23EA2">
        <w:trPr>
          <w:jc w:val="center"/>
        </w:trPr>
        <w:tc>
          <w:tcPr>
            <w:tcW w:w="3085" w:type="dxa"/>
          </w:tcPr>
          <w:p w:rsidR="00021DD2" w:rsidRPr="00DF6337" w:rsidRDefault="00A23EA2" w:rsidP="00A23EA2">
            <w:pPr>
              <w:spacing w:line="360" w:lineRule="auto"/>
              <w:jc w:val="both"/>
              <w:rPr>
                <w:b/>
                <w:sz w:val="24"/>
                <w:szCs w:val="24"/>
              </w:rPr>
            </w:pPr>
            <w:r w:rsidRPr="00DF6337">
              <w:rPr>
                <w:b/>
                <w:sz w:val="24"/>
                <w:szCs w:val="24"/>
              </w:rPr>
              <w:t>COURSE CODE &amp; NAME</w:t>
            </w:r>
          </w:p>
        </w:tc>
        <w:tc>
          <w:tcPr>
            <w:tcW w:w="6157" w:type="dxa"/>
          </w:tcPr>
          <w:p w:rsidR="00021DD2" w:rsidRPr="00DF6337" w:rsidRDefault="00DF6337" w:rsidP="00A23EA2">
            <w:pPr>
              <w:spacing w:line="360" w:lineRule="auto"/>
              <w:jc w:val="both"/>
              <w:rPr>
                <w:b/>
                <w:sz w:val="24"/>
                <w:szCs w:val="24"/>
              </w:rPr>
            </w:pPr>
            <w:r w:rsidRPr="00DF6337">
              <w:rPr>
                <w:b/>
                <w:sz w:val="24"/>
                <w:szCs w:val="24"/>
              </w:rPr>
              <w:t xml:space="preserve">DHRM </w:t>
            </w:r>
            <w:r w:rsidR="00A23EA2" w:rsidRPr="00DF6337">
              <w:rPr>
                <w:b/>
                <w:sz w:val="24"/>
                <w:szCs w:val="24"/>
              </w:rPr>
              <w:t>301 MANPOWER PLANNING AND SOURCING</w:t>
            </w:r>
          </w:p>
        </w:tc>
      </w:tr>
      <w:tr w:rsidR="00021DD2" w:rsidRPr="00DF6337" w:rsidTr="00A23EA2">
        <w:trPr>
          <w:jc w:val="center"/>
        </w:trPr>
        <w:tc>
          <w:tcPr>
            <w:tcW w:w="3085" w:type="dxa"/>
          </w:tcPr>
          <w:p w:rsidR="00021DD2" w:rsidRPr="00DF6337" w:rsidRDefault="00021DD2" w:rsidP="00A23EA2">
            <w:pPr>
              <w:spacing w:line="360" w:lineRule="auto"/>
              <w:jc w:val="both"/>
              <w:rPr>
                <w:b/>
                <w:sz w:val="24"/>
                <w:szCs w:val="24"/>
              </w:rPr>
            </w:pPr>
          </w:p>
        </w:tc>
        <w:tc>
          <w:tcPr>
            <w:tcW w:w="6157" w:type="dxa"/>
          </w:tcPr>
          <w:p w:rsidR="00021DD2" w:rsidRPr="00DF6337" w:rsidRDefault="00021DD2" w:rsidP="00A23EA2">
            <w:pPr>
              <w:spacing w:line="360" w:lineRule="auto"/>
              <w:jc w:val="both"/>
              <w:rPr>
                <w:b/>
                <w:sz w:val="24"/>
                <w:szCs w:val="24"/>
              </w:rPr>
            </w:pPr>
          </w:p>
        </w:tc>
      </w:tr>
      <w:tr w:rsidR="00021DD2" w:rsidRPr="00DF6337" w:rsidTr="00A23EA2">
        <w:trPr>
          <w:jc w:val="center"/>
        </w:trPr>
        <w:tc>
          <w:tcPr>
            <w:tcW w:w="3085" w:type="dxa"/>
          </w:tcPr>
          <w:p w:rsidR="00021DD2" w:rsidRPr="00DF6337" w:rsidRDefault="00021DD2" w:rsidP="00A23EA2">
            <w:pPr>
              <w:spacing w:line="360" w:lineRule="auto"/>
              <w:jc w:val="both"/>
              <w:rPr>
                <w:b/>
                <w:sz w:val="24"/>
                <w:szCs w:val="24"/>
              </w:rPr>
            </w:pPr>
          </w:p>
        </w:tc>
        <w:tc>
          <w:tcPr>
            <w:tcW w:w="6157" w:type="dxa"/>
          </w:tcPr>
          <w:p w:rsidR="00040775" w:rsidRPr="00DF6337" w:rsidRDefault="00040775" w:rsidP="00A23EA2">
            <w:pPr>
              <w:spacing w:line="360" w:lineRule="auto"/>
              <w:jc w:val="both"/>
              <w:rPr>
                <w:b/>
                <w:sz w:val="24"/>
                <w:szCs w:val="24"/>
              </w:rPr>
            </w:pPr>
          </w:p>
        </w:tc>
      </w:tr>
    </w:tbl>
    <w:p w:rsidR="008A05BE" w:rsidRPr="00DF6337" w:rsidRDefault="008A05BE" w:rsidP="00A23EA2">
      <w:pPr>
        <w:spacing w:line="360" w:lineRule="auto"/>
        <w:jc w:val="both"/>
        <w:rPr>
          <w:rFonts w:ascii="Times New Roman" w:hAnsi="Times New Roman" w:cs="Times New Roman"/>
          <w:b/>
          <w:sz w:val="24"/>
          <w:szCs w:val="24"/>
        </w:rPr>
      </w:pPr>
    </w:p>
    <w:p w:rsidR="00DF6337" w:rsidRPr="00DF6337" w:rsidRDefault="00DF6337" w:rsidP="00A23EA2">
      <w:pPr>
        <w:spacing w:line="360" w:lineRule="auto"/>
        <w:jc w:val="both"/>
        <w:rPr>
          <w:rFonts w:ascii="Times New Roman" w:hAnsi="Times New Roman" w:cs="Times New Roman"/>
          <w:b/>
          <w:sz w:val="24"/>
          <w:szCs w:val="24"/>
        </w:rPr>
      </w:pPr>
    </w:p>
    <w:p w:rsidR="00A23EA2" w:rsidRPr="00DF6337" w:rsidRDefault="00A23EA2" w:rsidP="00DF6337">
      <w:pPr>
        <w:spacing w:line="360" w:lineRule="auto"/>
        <w:jc w:val="center"/>
        <w:rPr>
          <w:rFonts w:ascii="Times New Roman" w:hAnsi="Times New Roman" w:cs="Times New Roman"/>
          <w:b/>
          <w:sz w:val="24"/>
          <w:szCs w:val="24"/>
        </w:rPr>
      </w:pPr>
      <w:r w:rsidRPr="00DF6337">
        <w:rPr>
          <w:rFonts w:ascii="Times New Roman" w:hAnsi="Times New Roman" w:cs="Times New Roman"/>
          <w:b/>
          <w:sz w:val="24"/>
          <w:szCs w:val="24"/>
        </w:rPr>
        <w:t>Assignment Set – 1</w:t>
      </w:r>
    </w:p>
    <w:p w:rsidR="00A23EA2" w:rsidRPr="00A23EA2" w:rsidRDefault="00A23EA2" w:rsidP="00A23EA2">
      <w:pPr>
        <w:spacing w:line="360" w:lineRule="auto"/>
        <w:jc w:val="both"/>
        <w:rPr>
          <w:rFonts w:ascii="Times New Roman" w:hAnsi="Times New Roman" w:cs="Times New Roman"/>
          <w:sz w:val="24"/>
          <w:szCs w:val="24"/>
        </w:rPr>
      </w:pP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Q1. Sunrise Textiles Pvt. Ltd. is a medium-sized garment manufacturing company located in Tiruppur, Tamil Nadu. The company has grown rapidly over the past five years due to increasing export demand. However, with expansion plans to set up a new production line for eco-friendly fabrics, the HR department has been asked to prepare a manpower plan for the next three years.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When the HR manager, Mr. Ravi, began the manpower planning exercise, he realized that most of the data on employee skills, experience, and productivity were outdated. Many employees were promoted informally, and job descriptions had not been revised for years. Additionally, the production head resisted the idea of manpower planning, claiming it was a “waste of time” because “we can hire whenever we need.”</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As a result, recruitment decisions were often made at the last minute, leading to higher costs, overworked staff, and delays in order delivery.</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Q1) Identify the main obstacles faced by Sunrise Textiles in manpower planning.</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Q2) </w:t>
      </w:r>
      <w:proofErr w:type="gramStart"/>
      <w:r w:rsidRPr="00DF6337">
        <w:rPr>
          <w:rFonts w:ascii="Times New Roman" w:hAnsi="Times New Roman" w:cs="Times New Roman"/>
          <w:b/>
          <w:sz w:val="24"/>
          <w:szCs w:val="24"/>
        </w:rPr>
        <w:t>How</w:t>
      </w:r>
      <w:proofErr w:type="gramEnd"/>
      <w:r w:rsidRPr="00DF6337">
        <w:rPr>
          <w:rFonts w:ascii="Times New Roman" w:hAnsi="Times New Roman" w:cs="Times New Roman"/>
          <w:b/>
          <w:sz w:val="24"/>
          <w:szCs w:val="24"/>
        </w:rPr>
        <w:t xml:space="preserve"> could Mr. Ravi overcome these obstacles?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Q3) </w:t>
      </w:r>
      <w:proofErr w:type="gramStart"/>
      <w:r w:rsidRPr="00DF6337">
        <w:rPr>
          <w:rFonts w:ascii="Times New Roman" w:hAnsi="Times New Roman" w:cs="Times New Roman"/>
          <w:b/>
          <w:sz w:val="24"/>
          <w:szCs w:val="24"/>
        </w:rPr>
        <w:t>Why</w:t>
      </w:r>
      <w:proofErr w:type="gramEnd"/>
      <w:r w:rsidRPr="00DF6337">
        <w:rPr>
          <w:rFonts w:ascii="Times New Roman" w:hAnsi="Times New Roman" w:cs="Times New Roman"/>
          <w:b/>
          <w:sz w:val="24"/>
          <w:szCs w:val="24"/>
        </w:rPr>
        <w:t xml:space="preserve"> is manpower planning important for a growing company like Sunrise Textiles?</w:t>
      </w:r>
    </w:p>
    <w:p w:rsidR="00A23EA2" w:rsidRP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Q4) Suggest two practical steps that can help improve manpower planning in this organization. 2.5+2.5+2.5+2.5</w:t>
      </w:r>
    </w:p>
    <w:p w:rsidR="00DF6337" w:rsidRDefault="00DF6337" w:rsidP="00DF6337">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lastRenderedPageBreak/>
        <w:t>Ans 1.</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Case Study: Manpower Planning at Sunrise Textiles Pvt. Ltd.</w:t>
      </w:r>
    </w:p>
    <w:p w:rsidR="00DF6337" w:rsidRPr="00DF6337" w:rsidRDefault="00DF6337" w:rsidP="00DF6337">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1. </w:t>
      </w:r>
      <w:r w:rsidRPr="00DF6337">
        <w:rPr>
          <w:rFonts w:ascii="Times New Roman" w:hAnsi="Times New Roman" w:cs="Times New Roman"/>
          <w:b/>
          <w:bCs/>
          <w:sz w:val="24"/>
          <w:szCs w:val="24"/>
          <w:lang w:val="en-US"/>
        </w:rPr>
        <w:t>Main Obstacles in Manpower Planning</w:t>
      </w:r>
    </w:p>
    <w:p w:rsidR="00DF6337" w:rsidRPr="00DF6337" w:rsidRDefault="00DF6337" w:rsidP="00DF6337">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Sunrise Textiles Pvt. Ltd. faces several key obstacles in executing effective manpower planning. The foremost challenge is the </w:t>
      </w:r>
      <w:r w:rsidRPr="00DF6337">
        <w:rPr>
          <w:rFonts w:ascii="Times New Roman" w:hAnsi="Times New Roman" w:cs="Times New Roman"/>
          <w:bCs/>
          <w:sz w:val="24"/>
          <w:szCs w:val="24"/>
          <w:lang w:val="en-US"/>
        </w:rPr>
        <w:t>lack of updated employee data</w:t>
      </w:r>
      <w:r w:rsidRPr="00DF6337">
        <w:rPr>
          <w:rFonts w:ascii="Times New Roman" w:hAnsi="Times New Roman" w:cs="Times New Roman"/>
          <w:sz w:val="24"/>
          <w:szCs w:val="24"/>
          <w:lang w:val="en-US"/>
        </w:rPr>
        <w:t xml:space="preserve">. Since records related to employee skills, performance, and </w:t>
      </w:r>
      <w:proofErr w:type="gramStart"/>
      <w:r w:rsidRPr="00DF6337">
        <w:rPr>
          <w:rFonts w:ascii="Times New Roman" w:hAnsi="Times New Roman" w:cs="Times New Roman"/>
          <w:sz w:val="24"/>
          <w:szCs w:val="24"/>
          <w:lang w:val="en-US"/>
        </w:rPr>
        <w:t>experience are</w:t>
      </w:r>
      <w:proofErr w:type="gramEnd"/>
      <w:r w:rsidRPr="00DF6337">
        <w:rPr>
          <w:rFonts w:ascii="Times New Roman" w:hAnsi="Times New Roman" w:cs="Times New Roman"/>
          <w:sz w:val="24"/>
          <w:szCs w:val="24"/>
          <w:lang w:val="en-US"/>
        </w:rPr>
        <w:t xml:space="preserve"> outdated, the HR team cannot accurately forecast manpower requirements. Secondly, </w:t>
      </w:r>
      <w:r w:rsidRPr="00DF6337">
        <w:rPr>
          <w:rFonts w:ascii="Times New Roman" w:hAnsi="Times New Roman" w:cs="Times New Roman"/>
          <w:bCs/>
          <w:sz w:val="24"/>
          <w:szCs w:val="24"/>
          <w:lang w:val="en-US"/>
        </w:rPr>
        <w:t>absence of clear job descriptions and career structures</w:t>
      </w:r>
      <w:r w:rsidRPr="00DF6337">
        <w:rPr>
          <w:rFonts w:ascii="Times New Roman" w:hAnsi="Times New Roman" w:cs="Times New Roman"/>
          <w:sz w:val="24"/>
          <w:szCs w:val="24"/>
          <w:lang w:val="en-US"/>
        </w:rPr>
        <w:t xml:space="preserve"> has created confusion regarding roles and responsibilities. Informal promotions and undefined positions make it difficult to assess skill gaps or training needs.</w:t>
      </w:r>
    </w:p>
    <w:p w:rsidR="00DF6337" w:rsidRP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A major organizational obstacle is </w:t>
      </w:r>
      <w:r w:rsidRPr="00DF6337">
        <w:rPr>
          <w:rFonts w:ascii="Times New Roman" w:hAnsi="Times New Roman" w:cs="Times New Roman"/>
          <w:bCs/>
          <w:sz w:val="24"/>
          <w:szCs w:val="24"/>
          <w:lang w:val="en-US"/>
        </w:rPr>
        <w:t>resistance to manpower planning from line management</w:t>
      </w:r>
      <w:r w:rsidRPr="00DF6337">
        <w:rPr>
          <w:rFonts w:ascii="Times New Roman" w:hAnsi="Times New Roman" w:cs="Times New Roman"/>
          <w:sz w:val="24"/>
          <w:szCs w:val="24"/>
          <w:lang w:val="en-US"/>
        </w:rPr>
        <w:t xml:space="preserve">. </w:t>
      </w:r>
    </w:p>
    <w:p w:rsidR="00DF6337" w:rsidRDefault="00DF6337" w:rsidP="00DF6337">
      <w:pPr>
        <w:spacing w:line="360" w:lineRule="auto"/>
        <w:jc w:val="both"/>
        <w:rPr>
          <w:rFonts w:ascii="Times New Roman" w:hAnsi="Times New Roman" w:cs="Times New Roman"/>
          <w:sz w:val="24"/>
          <w:szCs w:val="24"/>
        </w:rPr>
      </w:pPr>
    </w:p>
    <w:p w:rsidR="006D2BAE" w:rsidRPr="006D2BAE" w:rsidRDefault="006D2BAE" w:rsidP="006D2BAE">
      <w:pPr>
        <w:spacing w:after="200" w:line="276" w:lineRule="auto"/>
        <w:jc w:val="center"/>
        <w:rPr>
          <w:rFonts w:ascii="Times New Roman" w:hAnsi="Times New Roman" w:cs="Times New Roman"/>
          <w:sz w:val="32"/>
          <w:szCs w:val="24"/>
          <w:lang w:eastAsia="en-US"/>
        </w:rPr>
      </w:pPr>
      <w:r w:rsidRPr="006D2BAE">
        <w:rPr>
          <w:rFonts w:ascii="Times New Roman" w:hAnsi="Times New Roman" w:cs="Times New Roman"/>
          <w:sz w:val="32"/>
          <w:szCs w:val="24"/>
          <w:lang w:eastAsia="en-US"/>
        </w:rPr>
        <w:t>MUJ</w:t>
      </w:r>
    </w:p>
    <w:p w:rsidR="006D2BAE" w:rsidRPr="006D2BAE" w:rsidRDefault="006D2BAE" w:rsidP="006D2BAE">
      <w:pPr>
        <w:shd w:val="clear" w:color="auto" w:fill="FFFFFF"/>
        <w:spacing w:after="0" w:line="240" w:lineRule="auto"/>
        <w:jc w:val="center"/>
        <w:rPr>
          <w:rFonts w:ascii="Arial" w:hAnsi="Arial" w:cs="Times New Roman"/>
          <w:color w:val="222222"/>
          <w:sz w:val="20"/>
          <w:szCs w:val="20"/>
          <w:lang w:eastAsia="en-US"/>
        </w:rPr>
      </w:pPr>
      <w:proofErr w:type="gramStart"/>
      <w:r w:rsidRPr="006D2BAE">
        <w:rPr>
          <w:rFonts w:ascii="Georgia" w:hAnsi="Georgia" w:cs="Times New Roman"/>
          <w:color w:val="000000"/>
          <w:sz w:val="33"/>
          <w:szCs w:val="33"/>
          <w:highlight w:val="cyan"/>
          <w:shd w:val="clear" w:color="auto" w:fill="FF0000"/>
          <w:lang w:eastAsia="en-US"/>
        </w:rPr>
        <w:t>Its</w:t>
      </w:r>
      <w:proofErr w:type="gramEnd"/>
      <w:r w:rsidRPr="006D2BAE">
        <w:rPr>
          <w:rFonts w:ascii="Georgia" w:hAnsi="Georgia" w:cs="Times New Roman"/>
          <w:color w:val="000000"/>
          <w:sz w:val="33"/>
          <w:szCs w:val="33"/>
          <w:highlight w:val="cyan"/>
          <w:shd w:val="clear" w:color="auto" w:fill="FF0000"/>
          <w:lang w:eastAsia="en-US"/>
        </w:rPr>
        <w:t xml:space="preserve"> Half solved only</w:t>
      </w:r>
    </w:p>
    <w:p w:rsidR="006D2BAE" w:rsidRPr="006D2BAE" w:rsidRDefault="006D2BAE" w:rsidP="006D2BAE">
      <w:pPr>
        <w:shd w:val="clear" w:color="auto" w:fill="FFFFFF"/>
        <w:spacing w:before="240" w:after="240" w:line="240" w:lineRule="auto"/>
        <w:jc w:val="center"/>
        <w:rPr>
          <w:rFonts w:ascii="Georgia" w:hAnsi="Georgia" w:cs="Times New Roman"/>
          <w:sz w:val="40"/>
          <w:szCs w:val="33"/>
          <w:shd w:val="clear" w:color="auto" w:fill="FFFF00"/>
          <w:lang w:eastAsia="en-US"/>
        </w:rPr>
      </w:pPr>
      <w:r w:rsidRPr="006D2BAE">
        <w:rPr>
          <w:rFonts w:ascii="Georgia" w:hAnsi="Georgia" w:cs="Times New Roman"/>
          <w:sz w:val="40"/>
          <w:szCs w:val="33"/>
          <w:shd w:val="clear" w:color="auto" w:fill="FFFF00"/>
          <w:lang w:eastAsia="en-US"/>
        </w:rPr>
        <w:t xml:space="preserve">Buy </w:t>
      </w:r>
      <w:proofErr w:type="gramStart"/>
      <w:r w:rsidRPr="006D2BAE">
        <w:rPr>
          <w:rFonts w:ascii="Georgia" w:hAnsi="Georgia" w:cs="Times New Roman"/>
          <w:sz w:val="40"/>
          <w:szCs w:val="33"/>
          <w:shd w:val="clear" w:color="auto" w:fill="FFFF00"/>
          <w:lang w:eastAsia="en-US"/>
        </w:rPr>
        <w:t>Complete</w:t>
      </w:r>
      <w:proofErr w:type="gramEnd"/>
      <w:r w:rsidRPr="006D2BAE">
        <w:rPr>
          <w:rFonts w:ascii="Georgia" w:hAnsi="Georgia" w:cs="Times New Roman"/>
          <w:sz w:val="40"/>
          <w:szCs w:val="33"/>
          <w:shd w:val="clear" w:color="auto" w:fill="FFFF00"/>
          <w:lang w:eastAsia="en-US"/>
        </w:rPr>
        <w:t xml:space="preserve"> assignment from us</w:t>
      </w:r>
    </w:p>
    <w:p w:rsidR="006D2BAE" w:rsidRPr="006D2BAE" w:rsidRDefault="006D2BAE" w:rsidP="006D2BA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6D2BAE">
        <w:rPr>
          <w:rFonts w:ascii="Georgia" w:hAnsi="Georgia" w:cs="Times New Roman"/>
          <w:b/>
          <w:color w:val="222222"/>
          <w:sz w:val="33"/>
          <w:szCs w:val="33"/>
          <w:shd w:val="clear" w:color="auto" w:fill="FFFF00"/>
          <w:lang w:eastAsia="en-US"/>
        </w:rPr>
        <w:t>Price – 190</w:t>
      </w:r>
      <w:proofErr w:type="gramStart"/>
      <w:r w:rsidRPr="006D2BAE">
        <w:rPr>
          <w:rFonts w:ascii="Georgia" w:hAnsi="Georgia" w:cs="Times New Roman"/>
          <w:b/>
          <w:color w:val="222222"/>
          <w:sz w:val="33"/>
          <w:szCs w:val="33"/>
          <w:shd w:val="clear" w:color="auto" w:fill="FFFF00"/>
          <w:lang w:eastAsia="en-US"/>
        </w:rPr>
        <w:t>/  assignment</w:t>
      </w:r>
      <w:proofErr w:type="gramEnd"/>
    </w:p>
    <w:p w:rsidR="006D2BAE" w:rsidRPr="006D2BAE" w:rsidRDefault="006D2BAE" w:rsidP="006D2BAE">
      <w:pPr>
        <w:spacing w:before="240" w:after="240" w:line="240" w:lineRule="auto"/>
        <w:jc w:val="center"/>
        <w:rPr>
          <w:rFonts w:ascii="Georgia" w:hAnsi="Georgia" w:cs="Times New Roman"/>
          <w:b/>
          <w:color w:val="FF0000"/>
          <w:sz w:val="36"/>
          <w:szCs w:val="36"/>
          <w:lang w:eastAsia="en-US"/>
        </w:rPr>
      </w:pPr>
      <w:r w:rsidRPr="006D2BAE">
        <w:rPr>
          <w:rFonts w:ascii="Georgia" w:hAnsi="Georgia" w:cs="Times New Roman"/>
          <w:b/>
          <w:sz w:val="40"/>
          <w:szCs w:val="40"/>
          <w:lang w:eastAsia="en-US"/>
        </w:rPr>
        <w:t xml:space="preserve">MUJ </w:t>
      </w:r>
      <w:r w:rsidRPr="006D2BAE">
        <w:rPr>
          <w:rFonts w:ascii="Georgia" w:hAnsi="Georgia" w:cs="Times New Roman"/>
          <w:b/>
          <w:sz w:val="40"/>
          <w:szCs w:val="40"/>
          <w:highlight w:val="yellow"/>
          <w:lang w:eastAsia="en-US"/>
        </w:rPr>
        <w:t>Manipal University</w:t>
      </w:r>
      <w:r w:rsidRPr="006D2BAE">
        <w:rPr>
          <w:rFonts w:ascii="Georgia" w:hAnsi="Georgia" w:cs="Times New Roman"/>
          <w:b/>
          <w:color w:val="222222"/>
          <w:sz w:val="33"/>
          <w:szCs w:val="33"/>
          <w:highlight w:val="yellow"/>
          <w:shd w:val="clear" w:color="auto" w:fill="FFFF00"/>
          <w:lang w:eastAsia="en-US"/>
        </w:rPr>
        <w:t xml:space="preserve"> </w:t>
      </w:r>
      <w:r w:rsidRPr="006D2BAE">
        <w:rPr>
          <w:rFonts w:ascii="Georgia" w:hAnsi="Georgia" w:cs="Times New Roman"/>
          <w:b/>
          <w:sz w:val="36"/>
          <w:szCs w:val="36"/>
          <w:lang w:eastAsia="en-US"/>
        </w:rPr>
        <w:t xml:space="preserve">Complete </w:t>
      </w:r>
      <w:proofErr w:type="gramStart"/>
      <w:r w:rsidRPr="006D2BAE">
        <w:rPr>
          <w:rFonts w:ascii="Georgia" w:hAnsi="Georgia" w:cs="Times New Roman"/>
          <w:b/>
          <w:sz w:val="36"/>
          <w:szCs w:val="36"/>
          <w:lang w:eastAsia="en-US"/>
        </w:rPr>
        <w:t>SolvedAssignments</w:t>
      </w:r>
      <w:r w:rsidRPr="006D2BAE">
        <w:rPr>
          <w:rFonts w:ascii="Georgia" w:hAnsi="Georgia" w:cs="Times New Roman"/>
          <w:b/>
          <w:bCs/>
          <w:color w:val="FFFFFF"/>
          <w:sz w:val="36"/>
          <w:szCs w:val="36"/>
          <w:highlight w:val="red"/>
          <w:shd w:val="clear" w:color="auto" w:fill="FFFF00"/>
          <w:lang w:eastAsia="en-US"/>
        </w:rPr>
        <w:t xml:space="preserve">  JULY</w:t>
      </w:r>
      <w:proofErr w:type="gramEnd"/>
      <w:r w:rsidRPr="006D2BAE">
        <w:rPr>
          <w:rFonts w:ascii="Georgia" w:hAnsi="Georgia" w:cs="Times New Roman"/>
          <w:b/>
          <w:bCs/>
          <w:color w:val="FFFFFF"/>
          <w:sz w:val="36"/>
          <w:szCs w:val="36"/>
          <w:highlight w:val="red"/>
          <w:shd w:val="clear" w:color="auto" w:fill="FFFF00"/>
          <w:lang w:eastAsia="en-US"/>
        </w:rPr>
        <w:t>-AUGUST  2025</w:t>
      </w:r>
    </w:p>
    <w:p w:rsidR="006D2BAE" w:rsidRPr="006D2BAE" w:rsidRDefault="006D2BAE" w:rsidP="006D2BAE">
      <w:pPr>
        <w:spacing w:before="240" w:after="240" w:line="240" w:lineRule="auto"/>
        <w:jc w:val="center"/>
        <w:rPr>
          <w:rFonts w:ascii="Georgia" w:hAnsi="Georgia" w:cs="Times New Roman"/>
          <w:sz w:val="32"/>
          <w:szCs w:val="32"/>
          <w:lang w:eastAsia="en-US"/>
        </w:rPr>
      </w:pPr>
      <w:proofErr w:type="gramStart"/>
      <w:r w:rsidRPr="006D2BAE">
        <w:rPr>
          <w:rFonts w:ascii="Georgia" w:hAnsi="Georgia" w:cs="Times New Roman"/>
          <w:sz w:val="32"/>
          <w:szCs w:val="32"/>
          <w:lang w:eastAsia="en-US"/>
        </w:rPr>
        <w:t>buy</w:t>
      </w:r>
      <w:proofErr w:type="gramEnd"/>
      <w:r w:rsidRPr="006D2BAE">
        <w:rPr>
          <w:rFonts w:ascii="Georgia" w:hAnsi="Georgia" w:cs="Times New Roman"/>
          <w:sz w:val="32"/>
          <w:szCs w:val="32"/>
          <w:lang w:eastAsia="en-US"/>
        </w:rPr>
        <w:t xml:space="preserve"> cheap assignment help online from us easily</w:t>
      </w:r>
    </w:p>
    <w:p w:rsidR="006D2BAE" w:rsidRPr="006D2BAE" w:rsidRDefault="006D2BAE" w:rsidP="006D2BAE">
      <w:pPr>
        <w:spacing w:before="240" w:after="240" w:line="240" w:lineRule="auto"/>
        <w:jc w:val="center"/>
        <w:rPr>
          <w:rFonts w:ascii="Georgia" w:hAnsi="Georgia" w:cs="Times New Roman"/>
          <w:sz w:val="32"/>
          <w:szCs w:val="32"/>
          <w:lang w:val="en-GB" w:eastAsia="en-US"/>
        </w:rPr>
      </w:pPr>
      <w:proofErr w:type="gramStart"/>
      <w:r w:rsidRPr="006D2BAE">
        <w:rPr>
          <w:rFonts w:ascii="Georgia" w:hAnsi="Georgia" w:cs="Times New Roman"/>
          <w:sz w:val="32"/>
          <w:szCs w:val="32"/>
          <w:lang w:eastAsia="en-US"/>
        </w:rPr>
        <w:t>we</w:t>
      </w:r>
      <w:proofErr w:type="gramEnd"/>
      <w:r w:rsidRPr="006D2BAE">
        <w:rPr>
          <w:rFonts w:ascii="Georgia" w:hAnsi="Georgia" w:cs="Times New Roman"/>
          <w:sz w:val="32"/>
          <w:szCs w:val="32"/>
          <w:lang w:eastAsia="en-US"/>
        </w:rPr>
        <w:t xml:space="preserve"> are here to help you with the best and cheap help </w:t>
      </w:r>
    </w:p>
    <w:p w:rsidR="006D2BAE" w:rsidRPr="006D2BAE" w:rsidRDefault="006D2BAE" w:rsidP="006D2BAE">
      <w:pPr>
        <w:spacing w:before="240" w:after="240" w:line="240" w:lineRule="auto"/>
        <w:jc w:val="center"/>
        <w:rPr>
          <w:rFonts w:ascii="Georgia" w:hAnsi="Georgia" w:cs="Times New Roman"/>
          <w:b/>
          <w:sz w:val="44"/>
          <w:szCs w:val="44"/>
          <w:lang w:eastAsia="en-US"/>
        </w:rPr>
      </w:pPr>
      <w:r w:rsidRPr="006D2BAE">
        <w:rPr>
          <w:rFonts w:ascii="Georgia" w:hAnsi="Georgia" w:cs="Times New Roman"/>
          <w:b/>
          <w:sz w:val="36"/>
          <w:szCs w:val="36"/>
          <w:lang w:eastAsia="en-US"/>
        </w:rPr>
        <w:t>Contact No –</w:t>
      </w:r>
      <w:r w:rsidRPr="006D2BAE">
        <w:rPr>
          <w:rFonts w:ascii="Georgia" w:hAnsi="Georgia" w:cs="Times New Roman"/>
          <w:b/>
          <w:sz w:val="44"/>
          <w:szCs w:val="44"/>
          <w:lang w:eastAsia="en-US"/>
        </w:rPr>
        <w:t xml:space="preserve"> </w:t>
      </w:r>
      <w:r w:rsidRPr="006D2BAE">
        <w:rPr>
          <w:rFonts w:ascii="Georgia" w:hAnsi="Georgia" w:cs="Times New Roman"/>
          <w:b/>
          <w:sz w:val="40"/>
          <w:szCs w:val="40"/>
          <w:highlight w:val="yellow"/>
          <w:lang w:eastAsia="en-US"/>
        </w:rPr>
        <w:t>8791514139</w:t>
      </w:r>
      <w:r w:rsidRPr="006D2BAE">
        <w:rPr>
          <w:rFonts w:ascii="Georgia" w:hAnsi="Georgia" w:cs="Times New Roman"/>
          <w:b/>
          <w:sz w:val="40"/>
          <w:szCs w:val="40"/>
          <w:lang w:eastAsia="en-US"/>
        </w:rPr>
        <w:t xml:space="preserve"> (WhatsApp)</w:t>
      </w:r>
    </w:p>
    <w:p w:rsidR="006D2BAE" w:rsidRPr="006D2BAE" w:rsidRDefault="006D2BAE" w:rsidP="006D2BAE">
      <w:pPr>
        <w:spacing w:before="240" w:after="240" w:line="240" w:lineRule="auto"/>
        <w:jc w:val="center"/>
        <w:rPr>
          <w:rFonts w:ascii="Georgia" w:hAnsi="Georgia" w:cs="Times New Roman"/>
          <w:b/>
          <w:sz w:val="32"/>
          <w:szCs w:val="32"/>
          <w:lang w:eastAsia="en-US"/>
        </w:rPr>
      </w:pPr>
      <w:r w:rsidRPr="006D2BAE">
        <w:rPr>
          <w:rFonts w:ascii="Georgia" w:hAnsi="Georgia" w:cs="Times New Roman"/>
          <w:b/>
          <w:sz w:val="32"/>
          <w:szCs w:val="32"/>
          <w:lang w:eastAsia="en-US"/>
        </w:rPr>
        <w:t>OR</w:t>
      </w:r>
    </w:p>
    <w:p w:rsidR="006D2BAE" w:rsidRPr="006D2BAE" w:rsidRDefault="006D2BAE" w:rsidP="006D2BAE">
      <w:pPr>
        <w:spacing w:before="240" w:after="240" w:line="240" w:lineRule="auto"/>
        <w:jc w:val="center"/>
        <w:rPr>
          <w:rFonts w:ascii="Georgia" w:hAnsi="Georgia" w:cs="Times New Roman"/>
          <w:b/>
          <w:sz w:val="32"/>
          <w:szCs w:val="32"/>
          <w:lang w:eastAsia="en-US"/>
        </w:rPr>
      </w:pPr>
      <w:r w:rsidRPr="006D2BAE">
        <w:rPr>
          <w:rFonts w:ascii="Georgia" w:hAnsi="Georgia" w:cs="Times New Roman"/>
          <w:b/>
          <w:sz w:val="32"/>
          <w:szCs w:val="32"/>
          <w:lang w:eastAsia="en-US"/>
        </w:rPr>
        <w:t>Mail us</w:t>
      </w:r>
      <w:proofErr w:type="gramStart"/>
      <w:r w:rsidRPr="006D2BAE">
        <w:rPr>
          <w:rFonts w:ascii="Georgia" w:hAnsi="Georgia" w:cs="Times New Roman"/>
          <w:b/>
          <w:sz w:val="32"/>
          <w:szCs w:val="32"/>
          <w:lang w:eastAsia="en-US"/>
        </w:rPr>
        <w:t xml:space="preserve">-  </w:t>
      </w:r>
      <w:proofErr w:type="gramEnd"/>
      <w:r w:rsidRPr="006D2BAE">
        <w:rPr>
          <w:rFonts w:cs="Times New Roman"/>
          <w:lang w:eastAsia="en-US"/>
        </w:rPr>
        <w:fldChar w:fldCharType="begin"/>
      </w:r>
      <w:r w:rsidRPr="006D2BAE">
        <w:rPr>
          <w:rFonts w:cs="Times New Roman"/>
          <w:lang w:eastAsia="en-US"/>
        </w:rPr>
        <w:instrText>HYPERLINK "mailto:bestassignment247@gmail.com"</w:instrText>
      </w:r>
      <w:r w:rsidRPr="006D2BAE">
        <w:rPr>
          <w:rFonts w:cs="Times New Roman"/>
          <w:lang w:eastAsia="en-US"/>
        </w:rPr>
        <w:fldChar w:fldCharType="separate"/>
      </w:r>
      <w:r w:rsidRPr="006D2BAE">
        <w:rPr>
          <w:rFonts w:ascii="Georgia" w:hAnsi="Georgia" w:cs="Times New Roman"/>
          <w:color w:val="0000FF"/>
          <w:sz w:val="32"/>
          <w:u w:val="single"/>
          <w:lang w:eastAsia="en-US"/>
        </w:rPr>
        <w:t>bestassignment247@gmail.com</w:t>
      </w:r>
      <w:r w:rsidRPr="006D2BAE">
        <w:rPr>
          <w:rFonts w:cs="Times New Roman"/>
          <w:lang w:eastAsia="en-US"/>
        </w:rPr>
        <w:fldChar w:fldCharType="end"/>
      </w:r>
    </w:p>
    <w:p w:rsidR="006D2BAE" w:rsidRPr="006D2BAE" w:rsidRDefault="006D2BAE" w:rsidP="006D2BAE">
      <w:pPr>
        <w:spacing w:before="240" w:after="240" w:line="240" w:lineRule="auto"/>
        <w:jc w:val="center"/>
        <w:rPr>
          <w:rFonts w:ascii="Georgia" w:hAnsi="Georgia" w:cs="Times New Roman"/>
          <w:b/>
          <w:color w:val="7030A0"/>
          <w:sz w:val="32"/>
          <w:szCs w:val="32"/>
          <w:lang w:eastAsia="en-US"/>
        </w:rPr>
      </w:pPr>
      <w:r w:rsidRPr="006D2BAE">
        <w:rPr>
          <w:rFonts w:ascii="Georgia" w:hAnsi="Georgia" w:cs="Times New Roman"/>
          <w:b/>
          <w:sz w:val="32"/>
          <w:szCs w:val="32"/>
          <w:lang w:eastAsia="en-US"/>
        </w:rPr>
        <w:t xml:space="preserve">Our website - </w:t>
      </w:r>
      <w:hyperlink r:id="rId8" w:history="1">
        <w:r w:rsidRPr="006D2BAE">
          <w:rPr>
            <w:rFonts w:ascii="Georgia" w:hAnsi="Georgia" w:cs="Times New Roman"/>
            <w:color w:val="0000FF"/>
            <w:sz w:val="32"/>
            <w:u w:val="single"/>
            <w:lang w:eastAsia="en-US"/>
          </w:rPr>
          <w:t>https://muj.assignmentsupport.in/</w:t>
        </w:r>
      </w:hyperlink>
    </w:p>
    <w:p w:rsidR="00DF6337" w:rsidRDefault="00DF6337" w:rsidP="00DF6337">
      <w:pPr>
        <w:spacing w:line="360" w:lineRule="auto"/>
        <w:jc w:val="both"/>
        <w:rPr>
          <w:rFonts w:ascii="Times New Roman" w:hAnsi="Times New Roman" w:cs="Times New Roman"/>
          <w:sz w:val="24"/>
          <w:szCs w:val="24"/>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Q2. Explain the relevance of Human Resource Accounting in HRM.</w:t>
      </w:r>
      <w:r w:rsidRPr="00DF6337">
        <w:rPr>
          <w:rFonts w:ascii="Times New Roman" w:hAnsi="Times New Roman" w:cs="Times New Roman"/>
          <w:b/>
          <w:sz w:val="24"/>
          <w:szCs w:val="24"/>
        </w:rPr>
        <w:tab/>
        <w:t>6+4</w:t>
      </w:r>
    </w:p>
    <w:p w:rsidR="00DF6337" w:rsidRPr="00DF6337" w:rsidRDefault="00DF6337" w:rsidP="00DF6337">
      <w:pPr>
        <w:spacing w:line="360" w:lineRule="auto"/>
        <w:jc w:val="both"/>
        <w:rPr>
          <w:rFonts w:ascii="Times New Roman" w:hAnsi="Times New Roman" w:cs="Times New Roman"/>
          <w:b/>
          <w:sz w:val="24"/>
          <w:szCs w:val="24"/>
          <w:lang w:val="en-US"/>
        </w:rPr>
      </w:pPr>
      <w:proofErr w:type="gramStart"/>
      <w:r w:rsidRPr="00DF6337">
        <w:rPr>
          <w:rFonts w:ascii="Times New Roman" w:hAnsi="Times New Roman" w:cs="Times New Roman"/>
          <w:b/>
          <w:sz w:val="24"/>
          <w:szCs w:val="24"/>
          <w:lang w:val="en-US"/>
        </w:rPr>
        <w:lastRenderedPageBreak/>
        <w:t>Ans 2.</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Relevance of Human Resource Accounting in HRM</w:t>
      </w:r>
    </w:p>
    <w:p w:rsid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Human Resource Accounting (HRA) is the process of identifying, quantifying, and reporting the value of human resources in an organization. It recognizes employees as valuable assets whose knowledge, skills, and performance contribute directly to organizational success. In the context of Human Resource Management (HRM), HRA bridges the gap between traditional accounting systems and modern talent management practices by assigning a </w:t>
      </w:r>
    </w:p>
    <w:p w:rsidR="00DF6337" w:rsidRDefault="00DF6337" w:rsidP="00DF6337">
      <w:pPr>
        <w:spacing w:line="360" w:lineRule="auto"/>
        <w:jc w:val="both"/>
        <w:rPr>
          <w:rFonts w:ascii="Times New Roman" w:hAnsi="Times New Roman" w:cs="Times New Roman"/>
          <w:sz w:val="24"/>
          <w:szCs w:val="24"/>
          <w:lang w:val="en-US"/>
        </w:rPr>
      </w:pPr>
    </w:p>
    <w:p w:rsidR="00DF6337" w:rsidRPr="00A23EA2" w:rsidRDefault="00DF6337" w:rsidP="00DF6337">
      <w:pPr>
        <w:spacing w:line="360" w:lineRule="auto"/>
        <w:jc w:val="both"/>
        <w:rPr>
          <w:rFonts w:ascii="Times New Roman" w:hAnsi="Times New Roman" w:cs="Times New Roman"/>
          <w:sz w:val="24"/>
          <w:szCs w:val="24"/>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Q3. Write short notes on</w:t>
      </w: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 Talent Engagement</w:t>
      </w: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b. Competency Mapping 5+5</w:t>
      </w:r>
    </w:p>
    <w:p w:rsidR="00DF6337" w:rsidRPr="00DF6337" w:rsidRDefault="00DF6337" w:rsidP="00DF6337">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(a) Talent Engagement</w:t>
      </w:r>
    </w:p>
    <w:p w:rsidR="00DF6337" w:rsidRPr="00DF6337" w:rsidRDefault="00DF6337" w:rsidP="00DF6337">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Talent engagement refers to the emotional, psychological, and professional commitment employees have toward their organization and work. Engaged employees are motivated, loyal, and aligned with the organization’s goals, leading to higher productivity and innovation.</w:t>
      </w:r>
    </w:p>
    <w:p w:rsidR="00DF6337" w:rsidRP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Employee engagement strategies include open communication, recognition programs, and </w:t>
      </w:r>
    </w:p>
    <w:p w:rsidR="00A23EA2" w:rsidRDefault="00A23EA2" w:rsidP="00A23EA2">
      <w:pPr>
        <w:spacing w:line="360" w:lineRule="auto"/>
        <w:jc w:val="both"/>
        <w:rPr>
          <w:rFonts w:ascii="Times New Roman" w:hAnsi="Times New Roman" w:cs="Times New Roman"/>
          <w:sz w:val="24"/>
          <w:szCs w:val="24"/>
        </w:rPr>
      </w:pPr>
    </w:p>
    <w:p w:rsidR="00DF6337" w:rsidRPr="00DF6337" w:rsidRDefault="00DF6337" w:rsidP="00A23EA2">
      <w:pPr>
        <w:spacing w:line="360" w:lineRule="auto"/>
        <w:jc w:val="both"/>
        <w:rPr>
          <w:rFonts w:ascii="Times New Roman" w:hAnsi="Times New Roman" w:cs="Times New Roman"/>
          <w:b/>
          <w:sz w:val="24"/>
          <w:szCs w:val="24"/>
        </w:rPr>
      </w:pPr>
    </w:p>
    <w:p w:rsidR="00A23EA2" w:rsidRPr="00DF6337" w:rsidRDefault="00A23EA2" w:rsidP="00DF6337">
      <w:pPr>
        <w:spacing w:line="360" w:lineRule="auto"/>
        <w:jc w:val="center"/>
        <w:rPr>
          <w:rFonts w:ascii="Times New Roman" w:hAnsi="Times New Roman" w:cs="Times New Roman"/>
          <w:b/>
          <w:sz w:val="24"/>
          <w:szCs w:val="24"/>
        </w:rPr>
      </w:pPr>
      <w:r w:rsidRPr="00DF6337">
        <w:rPr>
          <w:rFonts w:ascii="Times New Roman" w:hAnsi="Times New Roman" w:cs="Times New Roman"/>
          <w:b/>
          <w:sz w:val="24"/>
          <w:szCs w:val="24"/>
        </w:rPr>
        <w:t>Assignment Set – 2</w:t>
      </w:r>
    </w:p>
    <w:p w:rsidR="00DF6337" w:rsidRPr="00DF6337" w:rsidRDefault="00DF6337" w:rsidP="00A23EA2">
      <w:pPr>
        <w:spacing w:line="360" w:lineRule="auto"/>
        <w:jc w:val="both"/>
        <w:rPr>
          <w:rFonts w:ascii="Times New Roman" w:hAnsi="Times New Roman" w:cs="Times New Roman"/>
          <w:b/>
          <w:sz w:val="24"/>
          <w:szCs w:val="24"/>
        </w:rPr>
      </w:pPr>
    </w:p>
    <w:p w:rsidR="00DF6337" w:rsidRDefault="00A23EA2" w:rsidP="00A23EA2">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Q4. Explain the train-to-hire process and discuss the benefits and challenges of partnering with educational institutions for talent acquisition. </w:t>
      </w:r>
      <w:r w:rsidRPr="00DF6337">
        <w:rPr>
          <w:rFonts w:ascii="Times New Roman" w:hAnsi="Times New Roman" w:cs="Times New Roman"/>
          <w:b/>
          <w:sz w:val="24"/>
          <w:szCs w:val="24"/>
        </w:rPr>
        <w:tab/>
        <w:t>10</w:t>
      </w:r>
    </w:p>
    <w:p w:rsidR="00DF6337" w:rsidRPr="00DF6337" w:rsidRDefault="00DF6337" w:rsidP="00A23EA2">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4.</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lastRenderedPageBreak/>
        <w:t>Train-to-Hire Process: Benefits and Challenges of Partnering with Educational Institutions</w:t>
      </w:r>
    </w:p>
    <w:p w:rsidR="006D2BAE" w:rsidRP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The train-to-hire process is an innovative recruitment strategy that bridges the gap between academic learning and industry requirements. It involves collaboration between organizations and educational institutions to train potential candidates in specific job-related skills before formal employment. This proactive approach ensures that candidates entering the workforce </w:t>
      </w:r>
    </w:p>
    <w:p w:rsidR="00DF6337" w:rsidRDefault="00DF6337" w:rsidP="00DF6337">
      <w:pPr>
        <w:spacing w:line="360" w:lineRule="auto"/>
        <w:jc w:val="both"/>
        <w:rPr>
          <w:rFonts w:ascii="Times New Roman" w:hAnsi="Times New Roman" w:cs="Times New Roman"/>
          <w:sz w:val="24"/>
          <w:szCs w:val="24"/>
          <w:lang w:val="en-US"/>
        </w:rPr>
      </w:pPr>
      <w:proofErr w:type="gramStart"/>
      <w:r w:rsidRPr="00DF6337">
        <w:rPr>
          <w:rFonts w:ascii="Times New Roman" w:hAnsi="Times New Roman" w:cs="Times New Roman"/>
          <w:sz w:val="24"/>
          <w:szCs w:val="24"/>
          <w:lang w:val="en-US"/>
        </w:rPr>
        <w:t>ipelines</w:t>
      </w:r>
      <w:proofErr w:type="gramEnd"/>
      <w:r w:rsidRPr="00DF6337">
        <w:rPr>
          <w:rFonts w:ascii="Times New Roman" w:hAnsi="Times New Roman" w:cs="Times New Roman"/>
          <w:sz w:val="24"/>
          <w:szCs w:val="24"/>
          <w:lang w:val="en-US"/>
        </w:rPr>
        <w:t xml:space="preserve"> and long-term organizational competitiveness.</w:t>
      </w:r>
    </w:p>
    <w:p w:rsidR="00DF6337" w:rsidRDefault="00DF6337" w:rsidP="00DF6337">
      <w:pPr>
        <w:spacing w:line="360" w:lineRule="auto"/>
        <w:jc w:val="both"/>
        <w:rPr>
          <w:rFonts w:ascii="Times New Roman" w:hAnsi="Times New Roman" w:cs="Times New Roman"/>
          <w:sz w:val="24"/>
          <w:szCs w:val="24"/>
          <w:lang w:val="en-US"/>
        </w:rPr>
      </w:pPr>
    </w:p>
    <w:p w:rsidR="00DF6337" w:rsidRPr="00DF6337" w:rsidRDefault="00DF6337" w:rsidP="00DF6337">
      <w:pPr>
        <w:spacing w:line="360" w:lineRule="auto"/>
        <w:jc w:val="both"/>
        <w:rPr>
          <w:rFonts w:ascii="Times New Roman" w:hAnsi="Times New Roman" w:cs="Times New Roman"/>
          <w:sz w:val="24"/>
          <w:szCs w:val="24"/>
          <w:lang w:val="en-US"/>
        </w:rPr>
      </w:pP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Q5. Write short notes on:</w:t>
      </w:r>
    </w:p>
    <w:p w:rsidR="00DF6337" w:rsidRP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a. Selection Tests</w:t>
      </w: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 xml:space="preserve">b. Relevance of </w:t>
      </w:r>
      <w:proofErr w:type="gramStart"/>
      <w:r w:rsidRPr="00DF6337">
        <w:rPr>
          <w:rFonts w:ascii="Times New Roman" w:hAnsi="Times New Roman" w:cs="Times New Roman"/>
          <w:b/>
          <w:sz w:val="24"/>
          <w:szCs w:val="24"/>
        </w:rPr>
        <w:t>Induction  5</w:t>
      </w:r>
      <w:proofErr w:type="gramEnd"/>
      <w:r w:rsidRPr="00DF6337">
        <w:rPr>
          <w:rFonts w:ascii="Times New Roman" w:hAnsi="Times New Roman" w:cs="Times New Roman"/>
          <w:b/>
          <w:sz w:val="24"/>
          <w:szCs w:val="24"/>
        </w:rPr>
        <w:t>+5</w:t>
      </w:r>
    </w:p>
    <w:p w:rsidR="00DF6337" w:rsidRPr="00DF6337" w:rsidRDefault="00DF6337" w:rsidP="00DF6337">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5.</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(a) Selection Tests</w:t>
      </w:r>
    </w:p>
    <w:p w:rsidR="00DF6337" w:rsidRP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 xml:space="preserve">Selection tests are systematic tools used to assess candidates’ skills, abilities, and personality traits during the recruitment process. These tests aim to predict job performance and ensure objective hiring decisions. Common types include </w:t>
      </w:r>
      <w:r w:rsidRPr="00DF6337">
        <w:rPr>
          <w:rFonts w:ascii="Times New Roman" w:hAnsi="Times New Roman" w:cs="Times New Roman"/>
          <w:bCs/>
          <w:sz w:val="24"/>
          <w:szCs w:val="24"/>
          <w:lang w:val="en-US"/>
        </w:rPr>
        <w:t>aptitude tests</w:t>
      </w:r>
      <w:r w:rsidRPr="00DF6337">
        <w:rPr>
          <w:rFonts w:ascii="Times New Roman" w:hAnsi="Times New Roman" w:cs="Times New Roman"/>
          <w:sz w:val="24"/>
          <w:szCs w:val="24"/>
          <w:lang w:val="en-US"/>
        </w:rPr>
        <w:t xml:space="preserve">, which measure cognitive ability; </w:t>
      </w:r>
      <w:r w:rsidRPr="00DF6337">
        <w:rPr>
          <w:rFonts w:ascii="Times New Roman" w:hAnsi="Times New Roman" w:cs="Times New Roman"/>
          <w:bCs/>
          <w:sz w:val="24"/>
          <w:szCs w:val="24"/>
          <w:lang w:val="en-US"/>
        </w:rPr>
        <w:t>technical tests</w:t>
      </w:r>
      <w:r w:rsidRPr="00DF6337">
        <w:rPr>
          <w:rFonts w:ascii="Times New Roman" w:hAnsi="Times New Roman" w:cs="Times New Roman"/>
          <w:sz w:val="24"/>
          <w:szCs w:val="24"/>
          <w:lang w:val="en-US"/>
        </w:rPr>
        <w:t xml:space="preserve">, which assess job-specific knowledge; and </w:t>
      </w:r>
      <w:r w:rsidRPr="00DF6337">
        <w:rPr>
          <w:rFonts w:ascii="Times New Roman" w:hAnsi="Times New Roman" w:cs="Times New Roman"/>
          <w:bCs/>
          <w:sz w:val="24"/>
          <w:szCs w:val="24"/>
          <w:lang w:val="en-US"/>
        </w:rPr>
        <w:t>personality tests</w:t>
      </w:r>
      <w:r w:rsidRPr="00DF6337">
        <w:rPr>
          <w:rFonts w:ascii="Times New Roman" w:hAnsi="Times New Roman" w:cs="Times New Roman"/>
          <w:sz w:val="24"/>
          <w:szCs w:val="24"/>
          <w:lang w:val="en-US"/>
        </w:rPr>
        <w:t xml:space="preserve">, which </w:t>
      </w:r>
    </w:p>
    <w:p w:rsidR="00DF6337" w:rsidRDefault="00DF6337" w:rsidP="00DF6337">
      <w:pPr>
        <w:spacing w:line="360" w:lineRule="auto"/>
        <w:jc w:val="both"/>
        <w:rPr>
          <w:rFonts w:ascii="Times New Roman" w:hAnsi="Times New Roman" w:cs="Times New Roman"/>
          <w:sz w:val="24"/>
          <w:szCs w:val="24"/>
        </w:rPr>
      </w:pPr>
    </w:p>
    <w:p w:rsidR="00DF6337" w:rsidRDefault="00DF6337" w:rsidP="00DF6337">
      <w:pPr>
        <w:spacing w:line="360" w:lineRule="auto"/>
        <w:jc w:val="both"/>
        <w:rPr>
          <w:rFonts w:ascii="Times New Roman" w:hAnsi="Times New Roman" w:cs="Times New Roman"/>
          <w:sz w:val="24"/>
          <w:szCs w:val="24"/>
        </w:rPr>
      </w:pPr>
    </w:p>
    <w:p w:rsidR="00DF6337" w:rsidRDefault="00DF6337" w:rsidP="00DF6337">
      <w:pPr>
        <w:spacing w:line="360" w:lineRule="auto"/>
        <w:jc w:val="both"/>
        <w:rPr>
          <w:rFonts w:ascii="Times New Roman" w:hAnsi="Times New Roman" w:cs="Times New Roman"/>
          <w:b/>
          <w:sz w:val="24"/>
          <w:szCs w:val="24"/>
        </w:rPr>
      </w:pPr>
      <w:r w:rsidRPr="00DF6337">
        <w:rPr>
          <w:rFonts w:ascii="Times New Roman" w:hAnsi="Times New Roman" w:cs="Times New Roman"/>
          <w:b/>
          <w:sz w:val="24"/>
          <w:szCs w:val="24"/>
        </w:rPr>
        <w:t>Q6. What are the various reasons</w:t>
      </w:r>
      <w:r>
        <w:rPr>
          <w:rFonts w:ascii="Times New Roman" w:hAnsi="Times New Roman" w:cs="Times New Roman"/>
          <w:b/>
          <w:sz w:val="24"/>
          <w:szCs w:val="24"/>
        </w:rPr>
        <w:t xml:space="preserve"> behind Employee “Turnover”</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DF6337">
        <w:rPr>
          <w:rFonts w:ascii="Times New Roman" w:hAnsi="Times New Roman" w:cs="Times New Roman"/>
          <w:b/>
          <w:sz w:val="24"/>
          <w:szCs w:val="24"/>
        </w:rPr>
        <w:t>10</w:t>
      </w:r>
    </w:p>
    <w:p w:rsidR="00DF6337" w:rsidRPr="00DF6337" w:rsidRDefault="00DF6337" w:rsidP="00DF6337">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p>
    <w:p w:rsidR="00DF6337" w:rsidRPr="00DF6337" w:rsidRDefault="00DF6337" w:rsidP="00DF6337">
      <w:pPr>
        <w:spacing w:line="360" w:lineRule="auto"/>
        <w:jc w:val="both"/>
        <w:rPr>
          <w:rFonts w:ascii="Times New Roman" w:hAnsi="Times New Roman" w:cs="Times New Roman"/>
          <w:b/>
          <w:bCs/>
          <w:sz w:val="24"/>
          <w:szCs w:val="24"/>
          <w:lang w:val="en-US"/>
        </w:rPr>
      </w:pPr>
      <w:r w:rsidRPr="00DF6337">
        <w:rPr>
          <w:rFonts w:ascii="Times New Roman" w:hAnsi="Times New Roman" w:cs="Times New Roman"/>
          <w:b/>
          <w:bCs/>
          <w:sz w:val="24"/>
          <w:szCs w:val="24"/>
          <w:lang w:val="en-US"/>
        </w:rPr>
        <w:t xml:space="preserve">Reasons </w:t>
      </w:r>
      <w:proofErr w:type="gramStart"/>
      <w:r w:rsidRPr="00DF6337">
        <w:rPr>
          <w:rFonts w:ascii="Times New Roman" w:hAnsi="Times New Roman" w:cs="Times New Roman"/>
          <w:b/>
          <w:bCs/>
          <w:sz w:val="24"/>
          <w:szCs w:val="24"/>
          <w:lang w:val="en-US"/>
        </w:rPr>
        <w:t>Behind</w:t>
      </w:r>
      <w:proofErr w:type="gramEnd"/>
      <w:r w:rsidRPr="00DF6337">
        <w:rPr>
          <w:rFonts w:ascii="Times New Roman" w:hAnsi="Times New Roman" w:cs="Times New Roman"/>
          <w:b/>
          <w:bCs/>
          <w:sz w:val="24"/>
          <w:szCs w:val="24"/>
          <w:lang w:val="en-US"/>
        </w:rPr>
        <w:t xml:space="preserve"> Employee Turnover</w:t>
      </w:r>
    </w:p>
    <w:p w:rsidR="00DF6337" w:rsidRPr="00DF6337" w:rsidRDefault="00DF6337" w:rsidP="00DF6337">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t>Employee turnover refers to the rate at which employees leave an organization within a specific period. High turnover disrupts operations, increases recruitment costs, and affects organizational morale. Understanding the underlying reasons is essential for designing effective retention strategies and sustaining workforce stability.</w:t>
      </w:r>
    </w:p>
    <w:p w:rsidR="00DF6337" w:rsidRPr="00DF6337" w:rsidRDefault="00DF6337" w:rsidP="006D2BAE">
      <w:pPr>
        <w:spacing w:line="360" w:lineRule="auto"/>
        <w:jc w:val="both"/>
        <w:rPr>
          <w:rFonts w:ascii="Times New Roman" w:hAnsi="Times New Roman" w:cs="Times New Roman"/>
          <w:sz w:val="24"/>
          <w:szCs w:val="24"/>
          <w:lang w:val="en-US"/>
        </w:rPr>
      </w:pPr>
      <w:r w:rsidRPr="00DF6337">
        <w:rPr>
          <w:rFonts w:ascii="Times New Roman" w:hAnsi="Times New Roman" w:cs="Times New Roman"/>
          <w:sz w:val="24"/>
          <w:szCs w:val="24"/>
          <w:lang w:val="en-US"/>
        </w:rPr>
        <w:lastRenderedPageBreak/>
        <w:t xml:space="preserve"> </w:t>
      </w:r>
    </w:p>
    <w:sectPr w:rsidR="00DF6337" w:rsidRPr="00DF6337" w:rsidSect="00A23EA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405" w:rsidRDefault="00AA7405">
      <w:pPr>
        <w:spacing w:after="0" w:line="240" w:lineRule="auto"/>
      </w:pPr>
      <w:r>
        <w:separator/>
      </w:r>
    </w:p>
  </w:endnote>
  <w:endnote w:type="continuationSeparator" w:id="0">
    <w:p w:rsidR="00AA7405" w:rsidRDefault="00AA74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405" w:rsidRDefault="00AA7405">
      <w:pPr>
        <w:spacing w:after="0" w:line="240" w:lineRule="auto"/>
      </w:pPr>
      <w:r>
        <w:separator/>
      </w:r>
    </w:p>
  </w:footnote>
  <w:footnote w:type="continuationSeparator" w:id="0">
    <w:p w:rsidR="00AA7405" w:rsidRDefault="00AA74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3AA36B9"/>
    <w:multiLevelType w:val="hybridMultilevel"/>
    <w:tmpl w:val="4166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6160A"/>
    <w:multiLevelType w:val="hybridMultilevel"/>
    <w:tmpl w:val="999A57E8"/>
    <w:lvl w:ilvl="0" w:tplc="69A0A24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313193C"/>
    <w:multiLevelType w:val="hybridMultilevel"/>
    <w:tmpl w:val="A9EEC428"/>
    <w:lvl w:ilvl="0" w:tplc="EED89DAE">
      <w:start w:val="1"/>
      <w:numFmt w:val="upperLetter"/>
      <w:lvlText w:val="%1)"/>
      <w:lvlJc w:val="left"/>
      <w:pPr>
        <w:ind w:left="720" w:hanging="360"/>
      </w:pPr>
      <w:rPr>
        <w:rFonts w:ascii="Times New Roman" w:hAnsi="Times New Roman"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6"/>
  </w:num>
  <w:num w:numId="3">
    <w:abstractNumId w:val="5"/>
  </w:num>
  <w:num w:numId="4">
    <w:abstractNumId w:val="3"/>
  </w:num>
  <w:num w:numId="5">
    <w:abstractNumId w:val="4"/>
  </w:num>
  <w:num w:numId="6">
    <w:abstractNumId w:val="14"/>
  </w:num>
  <w:num w:numId="7">
    <w:abstractNumId w:val="8"/>
  </w:num>
  <w:num w:numId="8">
    <w:abstractNumId w:val="13"/>
  </w:num>
  <w:num w:numId="9">
    <w:abstractNumId w:val="10"/>
  </w:num>
  <w:num w:numId="10">
    <w:abstractNumId w:val="11"/>
  </w:num>
  <w:num w:numId="11">
    <w:abstractNumId w:val="15"/>
  </w:num>
  <w:num w:numId="12">
    <w:abstractNumId w:val="1"/>
  </w:num>
  <w:num w:numId="13">
    <w:abstractNumId w:val="0"/>
  </w:num>
  <w:num w:numId="14">
    <w:abstractNumId w:val="9"/>
  </w:num>
  <w:num w:numId="15">
    <w:abstractNumId w:val="12"/>
  </w:num>
  <w:num w:numId="16">
    <w:abstractNumId w:val="7"/>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kwrwUAU6PcPSwAAAA="/>
  </w:docVars>
  <w:rsids>
    <w:rsidRoot w:val="00622BCA"/>
    <w:rsid w:val="00021DD2"/>
    <w:rsid w:val="00024EA8"/>
    <w:rsid w:val="00040775"/>
    <w:rsid w:val="000B467B"/>
    <w:rsid w:val="000D66E7"/>
    <w:rsid w:val="0015119D"/>
    <w:rsid w:val="00160DBF"/>
    <w:rsid w:val="001972EF"/>
    <w:rsid w:val="001A6BC6"/>
    <w:rsid w:val="001C514A"/>
    <w:rsid w:val="001E494A"/>
    <w:rsid w:val="001E4CD4"/>
    <w:rsid w:val="001E6A9F"/>
    <w:rsid w:val="001F4636"/>
    <w:rsid w:val="00212FCF"/>
    <w:rsid w:val="00240C9D"/>
    <w:rsid w:val="0027106F"/>
    <w:rsid w:val="00274A2A"/>
    <w:rsid w:val="002D75E6"/>
    <w:rsid w:val="0031117C"/>
    <w:rsid w:val="00330AF0"/>
    <w:rsid w:val="00341257"/>
    <w:rsid w:val="003A6DC4"/>
    <w:rsid w:val="003C7D8A"/>
    <w:rsid w:val="003D7F78"/>
    <w:rsid w:val="00427D2B"/>
    <w:rsid w:val="00490A6F"/>
    <w:rsid w:val="004C1A52"/>
    <w:rsid w:val="004C2D2B"/>
    <w:rsid w:val="004C6CC0"/>
    <w:rsid w:val="00547DCC"/>
    <w:rsid w:val="00552DA4"/>
    <w:rsid w:val="00554803"/>
    <w:rsid w:val="00570F24"/>
    <w:rsid w:val="00595428"/>
    <w:rsid w:val="005A4423"/>
    <w:rsid w:val="005D779B"/>
    <w:rsid w:val="0060010A"/>
    <w:rsid w:val="00610449"/>
    <w:rsid w:val="00622BCA"/>
    <w:rsid w:val="0064395B"/>
    <w:rsid w:val="00645F95"/>
    <w:rsid w:val="00647CDF"/>
    <w:rsid w:val="00650150"/>
    <w:rsid w:val="006632FB"/>
    <w:rsid w:val="00684412"/>
    <w:rsid w:val="006A0DA4"/>
    <w:rsid w:val="006B4DD6"/>
    <w:rsid w:val="006B7E40"/>
    <w:rsid w:val="006C35BE"/>
    <w:rsid w:val="006C498D"/>
    <w:rsid w:val="006D2BAE"/>
    <w:rsid w:val="006D304D"/>
    <w:rsid w:val="006E7B3B"/>
    <w:rsid w:val="00703349"/>
    <w:rsid w:val="007114E4"/>
    <w:rsid w:val="00750E78"/>
    <w:rsid w:val="00765818"/>
    <w:rsid w:val="00773C6B"/>
    <w:rsid w:val="00797F9D"/>
    <w:rsid w:val="007D6CD9"/>
    <w:rsid w:val="007F0C2B"/>
    <w:rsid w:val="00816193"/>
    <w:rsid w:val="00820AC7"/>
    <w:rsid w:val="00827B1F"/>
    <w:rsid w:val="00830BBC"/>
    <w:rsid w:val="008444C9"/>
    <w:rsid w:val="00846381"/>
    <w:rsid w:val="008649F0"/>
    <w:rsid w:val="00875B8D"/>
    <w:rsid w:val="008903F4"/>
    <w:rsid w:val="008A05BE"/>
    <w:rsid w:val="008E017F"/>
    <w:rsid w:val="008F0613"/>
    <w:rsid w:val="008F18BD"/>
    <w:rsid w:val="00910B35"/>
    <w:rsid w:val="0092623C"/>
    <w:rsid w:val="00974922"/>
    <w:rsid w:val="0098285D"/>
    <w:rsid w:val="009945B8"/>
    <w:rsid w:val="009B510E"/>
    <w:rsid w:val="009E3AD0"/>
    <w:rsid w:val="009F661A"/>
    <w:rsid w:val="00A21153"/>
    <w:rsid w:val="00A23EA2"/>
    <w:rsid w:val="00AA7405"/>
    <w:rsid w:val="00AB13C1"/>
    <w:rsid w:val="00AB1DDE"/>
    <w:rsid w:val="00AB1FDB"/>
    <w:rsid w:val="00AD782B"/>
    <w:rsid w:val="00AE459F"/>
    <w:rsid w:val="00AF5C1C"/>
    <w:rsid w:val="00B14DF1"/>
    <w:rsid w:val="00B261B7"/>
    <w:rsid w:val="00B8370C"/>
    <w:rsid w:val="00B907CC"/>
    <w:rsid w:val="00BC682B"/>
    <w:rsid w:val="00BE6CDF"/>
    <w:rsid w:val="00BE79F5"/>
    <w:rsid w:val="00BF36BE"/>
    <w:rsid w:val="00C47218"/>
    <w:rsid w:val="00CB41AB"/>
    <w:rsid w:val="00CC230F"/>
    <w:rsid w:val="00D05DA8"/>
    <w:rsid w:val="00D10F17"/>
    <w:rsid w:val="00D46448"/>
    <w:rsid w:val="00D65FBB"/>
    <w:rsid w:val="00D73115"/>
    <w:rsid w:val="00DA57DB"/>
    <w:rsid w:val="00DB44B5"/>
    <w:rsid w:val="00DB7E03"/>
    <w:rsid w:val="00DD500C"/>
    <w:rsid w:val="00DE5398"/>
    <w:rsid w:val="00DE5F07"/>
    <w:rsid w:val="00DE7B89"/>
    <w:rsid w:val="00DF6337"/>
    <w:rsid w:val="00E01D6B"/>
    <w:rsid w:val="00E02C12"/>
    <w:rsid w:val="00EF7585"/>
    <w:rsid w:val="00F17658"/>
    <w:rsid w:val="00F313BF"/>
    <w:rsid w:val="00F46D65"/>
    <w:rsid w:val="00F56982"/>
    <w:rsid w:val="00F758B8"/>
    <w:rsid w:val="00F80453"/>
    <w:rsid w:val="00FA1868"/>
    <w:rsid w:val="00FC464C"/>
    <w:rsid w:val="00FE68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DD500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D500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D500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D500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D500C"/>
    <w:pPr>
      <w:keepNext/>
      <w:keepLines/>
      <w:spacing w:before="220" w:after="40"/>
      <w:outlineLvl w:val="4"/>
    </w:pPr>
    <w:rPr>
      <w:b/>
    </w:rPr>
  </w:style>
  <w:style w:type="paragraph" w:styleId="Heading6">
    <w:name w:val="heading 6"/>
    <w:basedOn w:val="Normal"/>
    <w:next w:val="Normal"/>
    <w:uiPriority w:val="9"/>
    <w:semiHidden/>
    <w:unhideWhenUsed/>
    <w:qFormat/>
    <w:rsid w:val="00DD500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D500C"/>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DD500C"/>
    <w:pPr>
      <w:keepNext/>
      <w:keepLines/>
      <w:spacing w:before="360" w:after="80"/>
    </w:pPr>
    <w:rPr>
      <w:rFonts w:ascii="Georgia" w:eastAsia="Georgia" w:hAnsi="Georgia" w:cs="Georgia"/>
      <w:i/>
      <w:color w:val="666666"/>
      <w:sz w:val="48"/>
      <w:szCs w:val="48"/>
    </w:rPr>
  </w:style>
  <w:style w:type="table" w:customStyle="1" w:styleId="a">
    <w:basedOn w:val="TableNormal"/>
    <w:rsid w:val="00DD500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DD500C"/>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unhideWhenUsed/>
    <w:rsid w:val="001972E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3E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4475780">
      <w:bodyDiv w:val="1"/>
      <w:marLeft w:val="0"/>
      <w:marRight w:val="0"/>
      <w:marTop w:val="0"/>
      <w:marBottom w:val="0"/>
      <w:divBdr>
        <w:top w:val="none" w:sz="0" w:space="0" w:color="auto"/>
        <w:left w:val="none" w:sz="0" w:space="0" w:color="auto"/>
        <w:bottom w:val="none" w:sz="0" w:space="0" w:color="auto"/>
        <w:right w:val="none" w:sz="0" w:space="0" w:color="auto"/>
      </w:divBdr>
    </w:div>
    <w:div w:id="735469732">
      <w:bodyDiv w:val="1"/>
      <w:marLeft w:val="0"/>
      <w:marRight w:val="0"/>
      <w:marTop w:val="0"/>
      <w:marBottom w:val="0"/>
      <w:divBdr>
        <w:top w:val="none" w:sz="0" w:space="0" w:color="auto"/>
        <w:left w:val="none" w:sz="0" w:space="0" w:color="auto"/>
        <w:bottom w:val="none" w:sz="0" w:space="0" w:color="auto"/>
        <w:right w:val="none" w:sz="0" w:space="0" w:color="auto"/>
      </w:divBdr>
    </w:div>
    <w:div w:id="921526720">
      <w:bodyDiv w:val="1"/>
      <w:marLeft w:val="0"/>
      <w:marRight w:val="0"/>
      <w:marTop w:val="0"/>
      <w:marBottom w:val="0"/>
      <w:divBdr>
        <w:top w:val="none" w:sz="0" w:space="0" w:color="auto"/>
        <w:left w:val="none" w:sz="0" w:space="0" w:color="auto"/>
        <w:bottom w:val="none" w:sz="0" w:space="0" w:color="auto"/>
        <w:right w:val="none" w:sz="0" w:space="0" w:color="auto"/>
      </w:divBdr>
    </w:div>
    <w:div w:id="149706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13</TotalTime>
  <Pages>5</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User</cp:lastModifiedBy>
  <cp:revision>6</cp:revision>
  <dcterms:created xsi:type="dcterms:W3CDTF">2025-10-06T10:55:00Z</dcterms:created>
  <dcterms:modified xsi:type="dcterms:W3CDTF">2025-11-08T16:02:00Z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