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17" w:type="pct"/>
        <w:jc w:val="center"/>
        <w:tblLook w:val="04A0"/>
      </w:tblPr>
      <w:tblGrid>
        <w:gridCol w:w="3669"/>
        <w:gridCol w:w="5940"/>
      </w:tblGrid>
      <w:tr w:rsidR="00C03D6A" w:rsidRPr="006F7BB4" w:rsidTr="006F7BB4">
        <w:trPr>
          <w:trHeight w:val="426"/>
          <w:jc w:val="center"/>
        </w:trPr>
        <w:tc>
          <w:tcPr>
            <w:tcW w:w="1909" w:type="pct"/>
            <w:tcBorders>
              <w:top w:val="single" w:sz="4" w:space="0" w:color="auto"/>
              <w:left w:val="single" w:sz="4" w:space="0" w:color="auto"/>
              <w:bottom w:val="single" w:sz="4" w:space="0" w:color="auto"/>
              <w:right w:val="single" w:sz="4" w:space="0" w:color="auto"/>
            </w:tcBorders>
            <w:hideMark/>
          </w:tcPr>
          <w:p w:rsidR="00C03D6A" w:rsidRPr="006F7BB4" w:rsidRDefault="004D4D72" w:rsidP="006F7BB4">
            <w:pPr>
              <w:spacing w:after="240"/>
              <w:jc w:val="both"/>
              <w:rPr>
                <w:b/>
              </w:rPr>
            </w:pPr>
            <w:r w:rsidRPr="006F7BB4">
              <w:rPr>
                <w:b/>
              </w:rPr>
              <w:t>SESSION</w:t>
            </w:r>
          </w:p>
        </w:tc>
        <w:tc>
          <w:tcPr>
            <w:tcW w:w="3091" w:type="pct"/>
            <w:tcBorders>
              <w:top w:val="single" w:sz="4" w:space="0" w:color="auto"/>
              <w:left w:val="single" w:sz="4" w:space="0" w:color="auto"/>
              <w:bottom w:val="single" w:sz="4" w:space="0" w:color="auto"/>
              <w:right w:val="single" w:sz="4" w:space="0" w:color="auto"/>
            </w:tcBorders>
            <w:hideMark/>
          </w:tcPr>
          <w:p w:rsidR="00C03D6A" w:rsidRPr="006F7BB4" w:rsidRDefault="004D4D72" w:rsidP="006F7BB4">
            <w:pPr>
              <w:spacing w:after="240"/>
              <w:jc w:val="both"/>
              <w:rPr>
                <w:b/>
              </w:rPr>
            </w:pPr>
            <w:r w:rsidRPr="006F7BB4">
              <w:rPr>
                <w:b/>
              </w:rPr>
              <w:t>JULY - AUGUST 2025</w:t>
            </w:r>
          </w:p>
        </w:tc>
      </w:tr>
      <w:tr w:rsidR="00C03D6A" w:rsidRPr="006F7BB4" w:rsidTr="006F7BB4">
        <w:trPr>
          <w:trHeight w:val="426"/>
          <w:jc w:val="center"/>
        </w:trPr>
        <w:tc>
          <w:tcPr>
            <w:tcW w:w="1909" w:type="pct"/>
            <w:tcBorders>
              <w:top w:val="single" w:sz="4" w:space="0" w:color="auto"/>
              <w:left w:val="single" w:sz="4" w:space="0" w:color="auto"/>
              <w:bottom w:val="single" w:sz="4" w:space="0" w:color="auto"/>
              <w:right w:val="single" w:sz="4" w:space="0" w:color="auto"/>
            </w:tcBorders>
            <w:hideMark/>
          </w:tcPr>
          <w:p w:rsidR="00C03D6A" w:rsidRPr="006F7BB4" w:rsidRDefault="004D4D72" w:rsidP="006F7BB4">
            <w:pPr>
              <w:spacing w:after="240"/>
              <w:jc w:val="both"/>
              <w:rPr>
                <w:b/>
              </w:rPr>
            </w:pPr>
            <w:r w:rsidRPr="006F7BB4">
              <w:rPr>
                <w:b/>
              </w:rPr>
              <w:t>PROGRAM</w:t>
            </w:r>
          </w:p>
        </w:tc>
        <w:tc>
          <w:tcPr>
            <w:tcW w:w="3091" w:type="pct"/>
            <w:tcBorders>
              <w:top w:val="single" w:sz="4" w:space="0" w:color="auto"/>
              <w:left w:val="single" w:sz="4" w:space="0" w:color="auto"/>
              <w:bottom w:val="single" w:sz="4" w:space="0" w:color="auto"/>
              <w:right w:val="single" w:sz="4" w:space="0" w:color="auto"/>
            </w:tcBorders>
            <w:hideMark/>
          </w:tcPr>
          <w:p w:rsidR="00C03D6A" w:rsidRPr="006F7BB4" w:rsidRDefault="004D4D72" w:rsidP="006F7BB4">
            <w:pPr>
              <w:spacing w:after="240"/>
              <w:jc w:val="both"/>
              <w:rPr>
                <w:b/>
              </w:rPr>
            </w:pPr>
            <w:r w:rsidRPr="006F7BB4">
              <w:rPr>
                <w:b/>
              </w:rPr>
              <w:t>BACHELOR OF BUSINESS ADMINISTRATION (BBA)</w:t>
            </w:r>
          </w:p>
        </w:tc>
      </w:tr>
      <w:tr w:rsidR="00C03D6A" w:rsidRPr="006F7BB4" w:rsidTr="006F7BB4">
        <w:trPr>
          <w:trHeight w:val="426"/>
          <w:jc w:val="center"/>
        </w:trPr>
        <w:tc>
          <w:tcPr>
            <w:tcW w:w="1909" w:type="pct"/>
            <w:tcBorders>
              <w:top w:val="single" w:sz="4" w:space="0" w:color="auto"/>
              <w:left w:val="single" w:sz="4" w:space="0" w:color="auto"/>
              <w:bottom w:val="single" w:sz="4" w:space="0" w:color="auto"/>
              <w:right w:val="single" w:sz="4" w:space="0" w:color="auto"/>
            </w:tcBorders>
            <w:hideMark/>
          </w:tcPr>
          <w:p w:rsidR="00C03D6A" w:rsidRPr="006F7BB4" w:rsidRDefault="004D4D72" w:rsidP="006F7BB4">
            <w:pPr>
              <w:spacing w:after="240"/>
              <w:jc w:val="both"/>
              <w:rPr>
                <w:b/>
              </w:rPr>
            </w:pPr>
            <w:r w:rsidRPr="006F7BB4">
              <w:rPr>
                <w:b/>
              </w:rPr>
              <w:t>SEMESTER</w:t>
            </w:r>
          </w:p>
        </w:tc>
        <w:tc>
          <w:tcPr>
            <w:tcW w:w="3091" w:type="pct"/>
            <w:tcBorders>
              <w:top w:val="single" w:sz="4" w:space="0" w:color="auto"/>
              <w:left w:val="single" w:sz="4" w:space="0" w:color="auto"/>
              <w:bottom w:val="single" w:sz="4" w:space="0" w:color="auto"/>
              <w:right w:val="single" w:sz="4" w:space="0" w:color="auto"/>
            </w:tcBorders>
            <w:hideMark/>
          </w:tcPr>
          <w:p w:rsidR="00C03D6A" w:rsidRPr="006F7BB4" w:rsidRDefault="004D4D72" w:rsidP="006F7BB4">
            <w:pPr>
              <w:spacing w:after="240"/>
              <w:jc w:val="both"/>
              <w:rPr>
                <w:b/>
              </w:rPr>
            </w:pPr>
            <w:r w:rsidRPr="006F7BB4">
              <w:rPr>
                <w:b/>
              </w:rPr>
              <w:t>III</w:t>
            </w:r>
          </w:p>
        </w:tc>
      </w:tr>
      <w:tr w:rsidR="00646CD2" w:rsidRPr="006F7BB4" w:rsidTr="006F7BB4">
        <w:trPr>
          <w:trHeight w:val="426"/>
          <w:jc w:val="center"/>
        </w:trPr>
        <w:tc>
          <w:tcPr>
            <w:tcW w:w="1909" w:type="pct"/>
            <w:tcBorders>
              <w:top w:val="single" w:sz="4" w:space="0" w:color="auto"/>
              <w:left w:val="single" w:sz="4" w:space="0" w:color="auto"/>
              <w:bottom w:val="single" w:sz="4" w:space="0" w:color="auto"/>
              <w:right w:val="single" w:sz="4" w:space="0" w:color="auto"/>
            </w:tcBorders>
            <w:hideMark/>
          </w:tcPr>
          <w:p w:rsidR="00646CD2" w:rsidRPr="006F7BB4" w:rsidRDefault="004D4D72" w:rsidP="006F7BB4">
            <w:pPr>
              <w:spacing w:after="240"/>
              <w:jc w:val="both"/>
              <w:rPr>
                <w:b/>
              </w:rPr>
            </w:pPr>
            <w:r w:rsidRPr="006F7BB4">
              <w:rPr>
                <w:b/>
              </w:rPr>
              <w:t>COURSE CODE &amp; NAME</w:t>
            </w:r>
          </w:p>
        </w:tc>
        <w:tc>
          <w:tcPr>
            <w:tcW w:w="3091" w:type="pct"/>
            <w:tcBorders>
              <w:top w:val="single" w:sz="4" w:space="0" w:color="auto"/>
              <w:left w:val="single" w:sz="4" w:space="0" w:color="auto"/>
              <w:bottom w:val="single" w:sz="4" w:space="0" w:color="auto"/>
              <w:right w:val="single" w:sz="4" w:space="0" w:color="auto"/>
            </w:tcBorders>
            <w:hideMark/>
          </w:tcPr>
          <w:p w:rsidR="00646CD2" w:rsidRPr="006F7BB4" w:rsidRDefault="004D4D72" w:rsidP="006F7BB4">
            <w:pPr>
              <w:spacing w:after="240"/>
              <w:jc w:val="both"/>
              <w:rPr>
                <w:b/>
              </w:rPr>
            </w:pPr>
            <w:r w:rsidRPr="006F7BB4">
              <w:rPr>
                <w:b/>
              </w:rPr>
              <w:t>DBB2108 QUANTITATIVE TECHNIQUES FOR MANAGEMENT</w:t>
            </w:r>
          </w:p>
        </w:tc>
      </w:tr>
      <w:tr w:rsidR="00C03D6A" w:rsidRPr="006F7BB4" w:rsidTr="006F7BB4">
        <w:trPr>
          <w:trHeight w:val="426"/>
          <w:jc w:val="center"/>
        </w:trPr>
        <w:tc>
          <w:tcPr>
            <w:tcW w:w="1909" w:type="pct"/>
            <w:tcBorders>
              <w:top w:val="single" w:sz="4" w:space="0" w:color="auto"/>
              <w:left w:val="single" w:sz="4" w:space="0" w:color="auto"/>
              <w:bottom w:val="single" w:sz="4" w:space="0" w:color="auto"/>
              <w:right w:val="single" w:sz="4" w:space="0" w:color="auto"/>
            </w:tcBorders>
            <w:hideMark/>
          </w:tcPr>
          <w:p w:rsidR="00C03D6A" w:rsidRPr="006F7BB4" w:rsidRDefault="00C03D6A" w:rsidP="006F7BB4">
            <w:pPr>
              <w:spacing w:after="240"/>
              <w:jc w:val="both"/>
              <w:rPr>
                <w:b/>
              </w:rPr>
            </w:pPr>
          </w:p>
        </w:tc>
        <w:tc>
          <w:tcPr>
            <w:tcW w:w="3091" w:type="pct"/>
            <w:tcBorders>
              <w:top w:val="single" w:sz="4" w:space="0" w:color="auto"/>
              <w:left w:val="single" w:sz="4" w:space="0" w:color="auto"/>
              <w:bottom w:val="single" w:sz="4" w:space="0" w:color="auto"/>
              <w:right w:val="single" w:sz="4" w:space="0" w:color="auto"/>
            </w:tcBorders>
            <w:hideMark/>
          </w:tcPr>
          <w:p w:rsidR="00C03D6A" w:rsidRPr="006F7BB4" w:rsidRDefault="00C03D6A" w:rsidP="006F7BB4">
            <w:pPr>
              <w:spacing w:after="240"/>
              <w:jc w:val="both"/>
              <w:rPr>
                <w:b/>
              </w:rPr>
            </w:pPr>
          </w:p>
        </w:tc>
      </w:tr>
      <w:tr w:rsidR="00646CD2" w:rsidRPr="006F7BB4" w:rsidTr="006F7BB4">
        <w:trPr>
          <w:trHeight w:val="426"/>
          <w:jc w:val="center"/>
        </w:trPr>
        <w:tc>
          <w:tcPr>
            <w:tcW w:w="1909" w:type="pct"/>
            <w:tcBorders>
              <w:top w:val="single" w:sz="4" w:space="0" w:color="auto"/>
              <w:left w:val="single" w:sz="4" w:space="0" w:color="auto"/>
              <w:bottom w:val="single" w:sz="4" w:space="0" w:color="auto"/>
              <w:right w:val="single" w:sz="4" w:space="0" w:color="auto"/>
            </w:tcBorders>
            <w:hideMark/>
          </w:tcPr>
          <w:p w:rsidR="00646CD2" w:rsidRPr="006F7BB4" w:rsidRDefault="00646CD2" w:rsidP="006F7BB4">
            <w:pPr>
              <w:spacing w:after="240"/>
              <w:jc w:val="both"/>
              <w:rPr>
                <w:b/>
              </w:rPr>
            </w:pPr>
          </w:p>
        </w:tc>
        <w:tc>
          <w:tcPr>
            <w:tcW w:w="3091" w:type="pct"/>
            <w:tcBorders>
              <w:top w:val="single" w:sz="4" w:space="0" w:color="auto"/>
              <w:left w:val="single" w:sz="4" w:space="0" w:color="auto"/>
              <w:bottom w:val="single" w:sz="4" w:space="0" w:color="auto"/>
              <w:right w:val="single" w:sz="4" w:space="0" w:color="auto"/>
            </w:tcBorders>
            <w:hideMark/>
          </w:tcPr>
          <w:p w:rsidR="00646CD2" w:rsidRPr="006F7BB4" w:rsidRDefault="00646CD2" w:rsidP="006F7BB4">
            <w:pPr>
              <w:spacing w:after="240"/>
              <w:jc w:val="both"/>
              <w:rPr>
                <w:b/>
              </w:rPr>
            </w:pPr>
          </w:p>
        </w:tc>
      </w:tr>
    </w:tbl>
    <w:p w:rsidR="688E9382" w:rsidRPr="006F7BB4" w:rsidRDefault="688E9382" w:rsidP="006F7BB4">
      <w:pPr>
        <w:spacing w:after="240" w:line="360" w:lineRule="auto"/>
        <w:jc w:val="both"/>
        <w:rPr>
          <w:b/>
        </w:rPr>
      </w:pPr>
    </w:p>
    <w:p w:rsidR="006F7BB4" w:rsidRPr="006F7BB4" w:rsidRDefault="006F7BB4" w:rsidP="006F7BB4">
      <w:pPr>
        <w:spacing w:after="240" w:line="360" w:lineRule="auto"/>
        <w:jc w:val="both"/>
        <w:rPr>
          <w:b/>
        </w:rPr>
      </w:pPr>
    </w:p>
    <w:p w:rsidR="004D4D72" w:rsidRPr="006F7BB4" w:rsidRDefault="004D4D72" w:rsidP="006F7BB4">
      <w:pPr>
        <w:spacing w:after="240" w:line="360" w:lineRule="auto"/>
        <w:jc w:val="center"/>
        <w:rPr>
          <w:b/>
        </w:rPr>
      </w:pPr>
      <w:r w:rsidRPr="006F7BB4">
        <w:rPr>
          <w:b/>
        </w:rPr>
        <w:t>Set-I</w:t>
      </w:r>
    </w:p>
    <w:p w:rsidR="004D4D72" w:rsidRPr="004D4D72" w:rsidRDefault="004D4D72" w:rsidP="006F7BB4">
      <w:pPr>
        <w:spacing w:after="240" w:line="360" w:lineRule="auto"/>
        <w:jc w:val="both"/>
      </w:pPr>
    </w:p>
    <w:p w:rsidR="004D4D72" w:rsidRPr="004D4D72" w:rsidRDefault="004D4D72" w:rsidP="006F7BB4">
      <w:pPr>
        <w:spacing w:after="240" w:line="360" w:lineRule="auto"/>
        <w:jc w:val="both"/>
      </w:pPr>
    </w:p>
    <w:p w:rsidR="004D4D72" w:rsidRPr="006F7BB4" w:rsidRDefault="004D4D72" w:rsidP="006F7BB4">
      <w:pPr>
        <w:spacing w:after="240" w:line="360" w:lineRule="auto"/>
        <w:jc w:val="both"/>
        <w:rPr>
          <w:b/>
        </w:rPr>
      </w:pPr>
      <w:r w:rsidRPr="006F7BB4">
        <w:rPr>
          <w:b/>
        </w:rPr>
        <w:t>Q1. Elaborate the characteristics of Statistics.</w:t>
      </w:r>
    </w:p>
    <w:p w:rsidR="006F7BB4" w:rsidRPr="006F7BB4" w:rsidRDefault="006F7BB4" w:rsidP="006F7BB4">
      <w:pPr>
        <w:spacing w:after="240" w:line="360" w:lineRule="auto"/>
        <w:jc w:val="both"/>
        <w:rPr>
          <w:b/>
          <w:bCs/>
        </w:rPr>
      </w:pPr>
      <w:proofErr w:type="gramStart"/>
      <w:r w:rsidRPr="006F7BB4">
        <w:rPr>
          <w:b/>
          <w:bCs/>
        </w:rPr>
        <w:t>Ans 1.</w:t>
      </w:r>
      <w:proofErr w:type="gramEnd"/>
    </w:p>
    <w:p w:rsidR="004D4D72" w:rsidRPr="004D4D72" w:rsidRDefault="006F7BB4" w:rsidP="006F7BB4">
      <w:pPr>
        <w:spacing w:after="240" w:line="360" w:lineRule="auto"/>
        <w:jc w:val="both"/>
        <w:rPr>
          <w:b/>
          <w:bCs/>
        </w:rPr>
      </w:pPr>
      <w:r>
        <w:rPr>
          <w:b/>
          <w:bCs/>
        </w:rPr>
        <w:t xml:space="preserve">Characteristics of Statistics </w:t>
      </w:r>
    </w:p>
    <w:p w:rsidR="004D4D72" w:rsidRPr="004D4D72" w:rsidRDefault="004D4D72" w:rsidP="00A36156">
      <w:pPr>
        <w:spacing w:after="240" w:line="360" w:lineRule="auto"/>
        <w:jc w:val="both"/>
      </w:pPr>
      <w:r w:rsidRPr="004D4D72">
        <w:t xml:space="preserve">Statistics is a discipline that deals with the scientific collection, organisation, presentation, analysis, and interpretation of data. It transforms raw figures into meaningful information that supports decision-making. In management, economics, psychology, and social sciences, statistics plays an essential role because it helps understand patterns, measure performance, and predict future trends. The characteristics of statistics highlight its importance and explain why it is used </w:t>
      </w:r>
    </w:p>
    <w:p w:rsidR="006F7BB4" w:rsidRDefault="006F7BB4" w:rsidP="006F7BB4">
      <w:pPr>
        <w:spacing w:line="360" w:lineRule="auto"/>
        <w:jc w:val="both"/>
      </w:pPr>
    </w:p>
    <w:p w:rsidR="00A36156" w:rsidRPr="00A36156" w:rsidRDefault="00A36156" w:rsidP="00A36156">
      <w:pPr>
        <w:spacing w:after="200" w:line="276" w:lineRule="auto"/>
        <w:jc w:val="center"/>
        <w:rPr>
          <w:rFonts w:eastAsia="Calibri"/>
          <w:sz w:val="32"/>
          <w:lang w:val="en-IN"/>
        </w:rPr>
      </w:pPr>
      <w:r w:rsidRPr="00A36156">
        <w:rPr>
          <w:rFonts w:eastAsia="Calibri"/>
          <w:sz w:val="32"/>
          <w:lang w:val="en-IN"/>
        </w:rPr>
        <w:t>MUJ</w:t>
      </w:r>
    </w:p>
    <w:p w:rsidR="00A36156" w:rsidRPr="00A36156" w:rsidRDefault="00A36156" w:rsidP="00A36156">
      <w:pPr>
        <w:shd w:val="clear" w:color="auto" w:fill="FFFFFF"/>
        <w:jc w:val="center"/>
        <w:rPr>
          <w:rFonts w:ascii="Arial" w:eastAsia="Calibri" w:hAnsi="Arial"/>
          <w:color w:val="222222"/>
          <w:sz w:val="20"/>
          <w:szCs w:val="20"/>
          <w:lang w:val="en-IN"/>
        </w:rPr>
      </w:pPr>
      <w:proofErr w:type="gramStart"/>
      <w:r w:rsidRPr="00A36156">
        <w:rPr>
          <w:rFonts w:ascii="Georgia" w:eastAsia="Calibri" w:hAnsi="Georgia"/>
          <w:color w:val="000000"/>
          <w:sz w:val="33"/>
          <w:szCs w:val="33"/>
          <w:highlight w:val="cyan"/>
          <w:shd w:val="clear" w:color="auto" w:fill="FF0000"/>
          <w:lang w:val="en-IN"/>
        </w:rPr>
        <w:t>Its</w:t>
      </w:r>
      <w:proofErr w:type="gramEnd"/>
      <w:r w:rsidRPr="00A36156">
        <w:rPr>
          <w:rFonts w:ascii="Georgia" w:eastAsia="Calibri" w:hAnsi="Georgia"/>
          <w:color w:val="000000"/>
          <w:sz w:val="33"/>
          <w:szCs w:val="33"/>
          <w:highlight w:val="cyan"/>
          <w:shd w:val="clear" w:color="auto" w:fill="FF0000"/>
          <w:lang w:val="en-IN"/>
        </w:rPr>
        <w:t xml:space="preserve"> Half solved only</w:t>
      </w:r>
    </w:p>
    <w:p w:rsidR="00A36156" w:rsidRPr="00A36156" w:rsidRDefault="00A36156" w:rsidP="00A36156">
      <w:pPr>
        <w:shd w:val="clear" w:color="auto" w:fill="FFFFFF"/>
        <w:spacing w:before="240" w:after="240"/>
        <w:jc w:val="center"/>
        <w:rPr>
          <w:rFonts w:ascii="Georgia" w:eastAsia="Calibri" w:hAnsi="Georgia"/>
          <w:sz w:val="40"/>
          <w:szCs w:val="33"/>
          <w:shd w:val="clear" w:color="auto" w:fill="FFFF00"/>
          <w:lang w:val="en-IN"/>
        </w:rPr>
      </w:pPr>
      <w:r w:rsidRPr="00A36156">
        <w:rPr>
          <w:rFonts w:ascii="Georgia" w:eastAsia="Calibri" w:hAnsi="Georgia"/>
          <w:sz w:val="40"/>
          <w:szCs w:val="33"/>
          <w:shd w:val="clear" w:color="auto" w:fill="FFFF00"/>
          <w:lang w:val="en-IN"/>
        </w:rPr>
        <w:lastRenderedPageBreak/>
        <w:t xml:space="preserve">Buy </w:t>
      </w:r>
      <w:proofErr w:type="gramStart"/>
      <w:r w:rsidRPr="00A36156">
        <w:rPr>
          <w:rFonts w:ascii="Georgia" w:eastAsia="Calibri" w:hAnsi="Georgia"/>
          <w:sz w:val="40"/>
          <w:szCs w:val="33"/>
          <w:shd w:val="clear" w:color="auto" w:fill="FFFF00"/>
          <w:lang w:val="en-IN"/>
        </w:rPr>
        <w:t>Complete</w:t>
      </w:r>
      <w:proofErr w:type="gramEnd"/>
      <w:r w:rsidRPr="00A36156">
        <w:rPr>
          <w:rFonts w:ascii="Georgia" w:eastAsia="Calibri" w:hAnsi="Georgia"/>
          <w:sz w:val="40"/>
          <w:szCs w:val="33"/>
          <w:shd w:val="clear" w:color="auto" w:fill="FFFF00"/>
          <w:lang w:val="en-IN"/>
        </w:rPr>
        <w:t xml:space="preserve"> assignment from us</w:t>
      </w:r>
    </w:p>
    <w:p w:rsidR="00A36156" w:rsidRPr="00A36156" w:rsidRDefault="00A36156" w:rsidP="00A36156">
      <w:pPr>
        <w:shd w:val="clear" w:color="auto" w:fill="FFFFFF"/>
        <w:spacing w:before="240" w:after="240"/>
        <w:jc w:val="center"/>
        <w:rPr>
          <w:rFonts w:ascii="Georgia" w:eastAsia="Calibri" w:hAnsi="Georgia"/>
          <w:b/>
          <w:color w:val="222222"/>
          <w:sz w:val="33"/>
          <w:szCs w:val="33"/>
          <w:shd w:val="clear" w:color="auto" w:fill="FFFF00"/>
          <w:lang w:val="en-IN"/>
        </w:rPr>
      </w:pPr>
      <w:r w:rsidRPr="00A36156">
        <w:rPr>
          <w:rFonts w:ascii="Georgia" w:eastAsia="Calibri" w:hAnsi="Georgia"/>
          <w:b/>
          <w:color w:val="222222"/>
          <w:sz w:val="33"/>
          <w:szCs w:val="33"/>
          <w:shd w:val="clear" w:color="auto" w:fill="FFFF00"/>
          <w:lang w:val="en-IN"/>
        </w:rPr>
        <w:t>Price – 190</w:t>
      </w:r>
      <w:proofErr w:type="gramStart"/>
      <w:r w:rsidRPr="00A36156">
        <w:rPr>
          <w:rFonts w:ascii="Georgia" w:eastAsia="Calibri" w:hAnsi="Georgia"/>
          <w:b/>
          <w:color w:val="222222"/>
          <w:sz w:val="33"/>
          <w:szCs w:val="33"/>
          <w:shd w:val="clear" w:color="auto" w:fill="FFFF00"/>
          <w:lang w:val="en-IN"/>
        </w:rPr>
        <w:t>/  assignment</w:t>
      </w:r>
      <w:proofErr w:type="gramEnd"/>
    </w:p>
    <w:p w:rsidR="00A36156" w:rsidRPr="00A36156" w:rsidRDefault="00A36156" w:rsidP="00A36156">
      <w:pPr>
        <w:spacing w:before="240" w:after="240"/>
        <w:jc w:val="center"/>
        <w:rPr>
          <w:rFonts w:ascii="Georgia" w:eastAsia="Calibri" w:hAnsi="Georgia"/>
          <w:b/>
          <w:color w:val="FF0000"/>
          <w:sz w:val="36"/>
          <w:szCs w:val="36"/>
          <w:lang w:val="en-IN"/>
        </w:rPr>
      </w:pPr>
      <w:r w:rsidRPr="00A36156">
        <w:rPr>
          <w:rFonts w:ascii="Georgia" w:eastAsia="Calibri" w:hAnsi="Georgia"/>
          <w:b/>
          <w:sz w:val="40"/>
          <w:szCs w:val="40"/>
          <w:lang w:val="en-IN"/>
        </w:rPr>
        <w:t xml:space="preserve">MUJ </w:t>
      </w:r>
      <w:r w:rsidRPr="00A36156">
        <w:rPr>
          <w:rFonts w:ascii="Georgia" w:eastAsia="Calibri" w:hAnsi="Georgia"/>
          <w:b/>
          <w:sz w:val="40"/>
          <w:szCs w:val="40"/>
          <w:highlight w:val="yellow"/>
          <w:lang w:val="en-IN"/>
        </w:rPr>
        <w:t>Manipal University</w:t>
      </w:r>
      <w:r w:rsidRPr="00A36156">
        <w:rPr>
          <w:rFonts w:ascii="Georgia" w:eastAsia="Calibri" w:hAnsi="Georgia"/>
          <w:b/>
          <w:color w:val="222222"/>
          <w:sz w:val="33"/>
          <w:szCs w:val="33"/>
          <w:highlight w:val="yellow"/>
          <w:shd w:val="clear" w:color="auto" w:fill="FFFF00"/>
          <w:lang w:val="en-IN"/>
        </w:rPr>
        <w:t xml:space="preserve"> </w:t>
      </w:r>
      <w:r w:rsidRPr="00A36156">
        <w:rPr>
          <w:rFonts w:ascii="Georgia" w:eastAsia="Calibri" w:hAnsi="Georgia"/>
          <w:b/>
          <w:sz w:val="36"/>
          <w:szCs w:val="36"/>
          <w:lang w:val="en-IN"/>
        </w:rPr>
        <w:t xml:space="preserve">Complete </w:t>
      </w:r>
      <w:proofErr w:type="gramStart"/>
      <w:r w:rsidRPr="00A36156">
        <w:rPr>
          <w:rFonts w:ascii="Georgia" w:eastAsia="Calibri" w:hAnsi="Georgia"/>
          <w:b/>
          <w:sz w:val="36"/>
          <w:szCs w:val="36"/>
          <w:lang w:val="en-IN"/>
        </w:rPr>
        <w:t>SolvedAssignments</w:t>
      </w:r>
      <w:r w:rsidRPr="00A36156">
        <w:rPr>
          <w:rFonts w:ascii="Georgia" w:eastAsia="Calibri" w:hAnsi="Georgia"/>
          <w:b/>
          <w:bCs/>
          <w:color w:val="FFFFFF"/>
          <w:sz w:val="36"/>
          <w:szCs w:val="36"/>
          <w:highlight w:val="red"/>
          <w:shd w:val="clear" w:color="auto" w:fill="FFFF00"/>
          <w:lang w:val="en-IN"/>
        </w:rPr>
        <w:t xml:space="preserve">  JULY</w:t>
      </w:r>
      <w:proofErr w:type="gramEnd"/>
      <w:r w:rsidRPr="00A36156">
        <w:rPr>
          <w:rFonts w:ascii="Georgia" w:eastAsia="Calibri" w:hAnsi="Georgia"/>
          <w:b/>
          <w:bCs/>
          <w:color w:val="FFFFFF"/>
          <w:sz w:val="36"/>
          <w:szCs w:val="36"/>
          <w:highlight w:val="red"/>
          <w:shd w:val="clear" w:color="auto" w:fill="FFFF00"/>
          <w:lang w:val="en-IN"/>
        </w:rPr>
        <w:t>-AUGUST  2025</w:t>
      </w:r>
    </w:p>
    <w:p w:rsidR="00A36156" w:rsidRPr="00A36156" w:rsidRDefault="00A36156" w:rsidP="00A36156">
      <w:pPr>
        <w:spacing w:before="240" w:after="240"/>
        <w:jc w:val="center"/>
        <w:rPr>
          <w:rFonts w:ascii="Georgia" w:eastAsia="Calibri" w:hAnsi="Georgia"/>
          <w:sz w:val="32"/>
          <w:szCs w:val="32"/>
          <w:lang w:val="en-IN"/>
        </w:rPr>
      </w:pPr>
      <w:proofErr w:type="gramStart"/>
      <w:r w:rsidRPr="00A36156">
        <w:rPr>
          <w:rFonts w:ascii="Georgia" w:eastAsia="Calibri" w:hAnsi="Georgia"/>
          <w:sz w:val="32"/>
          <w:szCs w:val="32"/>
          <w:lang w:val="en-IN"/>
        </w:rPr>
        <w:t>buy</w:t>
      </w:r>
      <w:proofErr w:type="gramEnd"/>
      <w:r w:rsidRPr="00A36156">
        <w:rPr>
          <w:rFonts w:ascii="Georgia" w:eastAsia="Calibri" w:hAnsi="Georgia"/>
          <w:sz w:val="32"/>
          <w:szCs w:val="32"/>
          <w:lang w:val="en-IN"/>
        </w:rPr>
        <w:t xml:space="preserve"> cheap assignment help online from us easily</w:t>
      </w:r>
    </w:p>
    <w:p w:rsidR="00A36156" w:rsidRPr="00A36156" w:rsidRDefault="00A36156" w:rsidP="00A36156">
      <w:pPr>
        <w:spacing w:before="240" w:after="240"/>
        <w:jc w:val="center"/>
        <w:rPr>
          <w:rFonts w:ascii="Georgia" w:eastAsia="Calibri" w:hAnsi="Georgia"/>
          <w:sz w:val="32"/>
          <w:szCs w:val="32"/>
          <w:lang w:val="en-GB"/>
        </w:rPr>
      </w:pPr>
      <w:proofErr w:type="gramStart"/>
      <w:r w:rsidRPr="00A36156">
        <w:rPr>
          <w:rFonts w:ascii="Georgia" w:eastAsia="Calibri" w:hAnsi="Georgia"/>
          <w:sz w:val="32"/>
          <w:szCs w:val="32"/>
          <w:lang w:val="en-IN"/>
        </w:rPr>
        <w:t>we</w:t>
      </w:r>
      <w:proofErr w:type="gramEnd"/>
      <w:r w:rsidRPr="00A36156">
        <w:rPr>
          <w:rFonts w:ascii="Georgia" w:eastAsia="Calibri" w:hAnsi="Georgia"/>
          <w:sz w:val="32"/>
          <w:szCs w:val="32"/>
          <w:lang w:val="en-IN"/>
        </w:rPr>
        <w:t xml:space="preserve"> are here to help you with the best and cheap help </w:t>
      </w:r>
    </w:p>
    <w:p w:rsidR="00A36156" w:rsidRPr="00A36156" w:rsidRDefault="00A36156" w:rsidP="00A36156">
      <w:pPr>
        <w:spacing w:before="240" w:after="240"/>
        <w:jc w:val="center"/>
        <w:rPr>
          <w:rFonts w:ascii="Georgia" w:eastAsia="Calibri" w:hAnsi="Georgia"/>
          <w:b/>
          <w:sz w:val="44"/>
          <w:szCs w:val="44"/>
          <w:lang w:val="en-IN"/>
        </w:rPr>
      </w:pPr>
      <w:r w:rsidRPr="00A36156">
        <w:rPr>
          <w:rFonts w:ascii="Georgia" w:eastAsia="Calibri" w:hAnsi="Georgia"/>
          <w:b/>
          <w:sz w:val="36"/>
          <w:szCs w:val="36"/>
          <w:lang w:val="en-IN"/>
        </w:rPr>
        <w:t>Contact No –</w:t>
      </w:r>
      <w:r w:rsidRPr="00A36156">
        <w:rPr>
          <w:rFonts w:ascii="Georgia" w:eastAsia="Calibri" w:hAnsi="Georgia"/>
          <w:b/>
          <w:sz w:val="44"/>
          <w:szCs w:val="44"/>
          <w:lang w:val="en-IN"/>
        </w:rPr>
        <w:t xml:space="preserve"> </w:t>
      </w:r>
      <w:r w:rsidRPr="00A36156">
        <w:rPr>
          <w:rFonts w:ascii="Georgia" w:eastAsia="Calibri" w:hAnsi="Georgia"/>
          <w:b/>
          <w:sz w:val="40"/>
          <w:szCs w:val="40"/>
          <w:highlight w:val="yellow"/>
          <w:lang w:val="en-IN"/>
        </w:rPr>
        <w:t>8791514139</w:t>
      </w:r>
      <w:r w:rsidRPr="00A36156">
        <w:rPr>
          <w:rFonts w:ascii="Georgia" w:eastAsia="Calibri" w:hAnsi="Georgia"/>
          <w:b/>
          <w:sz w:val="40"/>
          <w:szCs w:val="40"/>
          <w:lang w:val="en-IN"/>
        </w:rPr>
        <w:t xml:space="preserve"> (WhatsApp)</w:t>
      </w:r>
    </w:p>
    <w:p w:rsidR="00A36156" w:rsidRPr="00A36156" w:rsidRDefault="00A36156" w:rsidP="00A36156">
      <w:pPr>
        <w:spacing w:before="240" w:after="240"/>
        <w:jc w:val="center"/>
        <w:rPr>
          <w:rFonts w:ascii="Georgia" w:eastAsia="Calibri" w:hAnsi="Georgia"/>
          <w:b/>
          <w:sz w:val="32"/>
          <w:szCs w:val="32"/>
          <w:lang w:val="en-IN"/>
        </w:rPr>
      </w:pPr>
      <w:r w:rsidRPr="00A36156">
        <w:rPr>
          <w:rFonts w:ascii="Georgia" w:eastAsia="Calibri" w:hAnsi="Georgia"/>
          <w:b/>
          <w:sz w:val="32"/>
          <w:szCs w:val="32"/>
          <w:lang w:val="en-IN"/>
        </w:rPr>
        <w:t>OR</w:t>
      </w:r>
    </w:p>
    <w:p w:rsidR="00A36156" w:rsidRPr="00A36156" w:rsidRDefault="00A36156" w:rsidP="00A36156">
      <w:pPr>
        <w:spacing w:before="240" w:after="240"/>
        <w:jc w:val="center"/>
        <w:rPr>
          <w:rFonts w:ascii="Georgia" w:eastAsia="Calibri" w:hAnsi="Georgia"/>
          <w:b/>
          <w:sz w:val="32"/>
          <w:szCs w:val="32"/>
          <w:lang w:val="en-IN"/>
        </w:rPr>
      </w:pPr>
      <w:r w:rsidRPr="00A36156">
        <w:rPr>
          <w:rFonts w:ascii="Georgia" w:eastAsia="Calibri" w:hAnsi="Georgia"/>
          <w:b/>
          <w:sz w:val="32"/>
          <w:szCs w:val="32"/>
          <w:lang w:val="en-IN"/>
        </w:rPr>
        <w:t>Mail us</w:t>
      </w:r>
      <w:proofErr w:type="gramStart"/>
      <w:r w:rsidRPr="00A36156">
        <w:rPr>
          <w:rFonts w:ascii="Georgia" w:eastAsia="Calibri" w:hAnsi="Georgia"/>
          <w:b/>
          <w:sz w:val="32"/>
          <w:szCs w:val="32"/>
          <w:lang w:val="en-IN"/>
        </w:rPr>
        <w:t xml:space="preserve">-  </w:t>
      </w:r>
      <w:proofErr w:type="gramEnd"/>
      <w:r w:rsidRPr="00A36156">
        <w:rPr>
          <w:rFonts w:ascii="Calibri" w:eastAsia="Calibri" w:hAnsi="Calibri"/>
          <w:sz w:val="22"/>
          <w:szCs w:val="22"/>
          <w:lang w:val="en-IN"/>
        </w:rPr>
        <w:fldChar w:fldCharType="begin"/>
      </w:r>
      <w:r w:rsidRPr="00A36156">
        <w:rPr>
          <w:rFonts w:ascii="Calibri" w:eastAsia="Calibri" w:hAnsi="Calibri"/>
          <w:sz w:val="22"/>
          <w:szCs w:val="22"/>
          <w:lang w:val="en-IN"/>
        </w:rPr>
        <w:instrText>HYPERLINK "mailto:bestassignment247@gmail.com"</w:instrText>
      </w:r>
      <w:r w:rsidRPr="00A36156">
        <w:rPr>
          <w:rFonts w:ascii="Calibri" w:eastAsia="Calibri" w:hAnsi="Calibri"/>
          <w:sz w:val="22"/>
          <w:szCs w:val="22"/>
          <w:lang w:val="en-IN"/>
        </w:rPr>
        <w:fldChar w:fldCharType="separate"/>
      </w:r>
      <w:r w:rsidRPr="00A36156">
        <w:rPr>
          <w:rFonts w:ascii="Georgia" w:eastAsia="Calibri" w:hAnsi="Georgia"/>
          <w:color w:val="0000FF"/>
          <w:sz w:val="32"/>
          <w:szCs w:val="22"/>
          <w:u w:val="single"/>
          <w:lang w:val="en-IN"/>
        </w:rPr>
        <w:t>bestassignment247@gmail.com</w:t>
      </w:r>
      <w:r w:rsidRPr="00A36156">
        <w:rPr>
          <w:rFonts w:ascii="Calibri" w:eastAsia="Calibri" w:hAnsi="Calibri"/>
          <w:sz w:val="22"/>
          <w:szCs w:val="22"/>
          <w:lang w:val="en-IN"/>
        </w:rPr>
        <w:fldChar w:fldCharType="end"/>
      </w:r>
    </w:p>
    <w:p w:rsidR="00A36156" w:rsidRPr="00A36156" w:rsidRDefault="00A36156" w:rsidP="00A36156">
      <w:pPr>
        <w:spacing w:before="240" w:after="240"/>
        <w:jc w:val="center"/>
        <w:rPr>
          <w:rFonts w:ascii="Georgia" w:eastAsia="Calibri" w:hAnsi="Georgia"/>
          <w:b/>
          <w:color w:val="7030A0"/>
          <w:sz w:val="32"/>
          <w:szCs w:val="32"/>
          <w:lang w:val="en-IN"/>
        </w:rPr>
      </w:pPr>
      <w:r w:rsidRPr="00A36156">
        <w:rPr>
          <w:rFonts w:ascii="Georgia" w:eastAsia="Calibri" w:hAnsi="Georgia"/>
          <w:b/>
          <w:sz w:val="32"/>
          <w:szCs w:val="32"/>
          <w:lang w:val="en-IN"/>
        </w:rPr>
        <w:t xml:space="preserve">Our website - </w:t>
      </w:r>
      <w:hyperlink r:id="rId7" w:history="1">
        <w:r w:rsidRPr="00A36156">
          <w:rPr>
            <w:rFonts w:ascii="Georgia" w:eastAsia="Calibri" w:hAnsi="Georgia"/>
            <w:color w:val="0000FF"/>
            <w:sz w:val="32"/>
            <w:u w:val="single"/>
            <w:lang w:val="en-IN"/>
          </w:rPr>
          <w:t>https://muj.assignmentsupport.in/</w:t>
        </w:r>
      </w:hyperlink>
    </w:p>
    <w:p w:rsidR="006F7BB4" w:rsidRDefault="006F7BB4" w:rsidP="006F7BB4">
      <w:pPr>
        <w:spacing w:line="360" w:lineRule="auto"/>
        <w:jc w:val="both"/>
      </w:pPr>
    </w:p>
    <w:p w:rsidR="006F7BB4" w:rsidRDefault="006F7BB4" w:rsidP="006F7BB4">
      <w:pPr>
        <w:spacing w:after="240" w:line="360" w:lineRule="auto"/>
        <w:jc w:val="both"/>
        <w:rPr>
          <w:b/>
        </w:rPr>
      </w:pPr>
      <w:r w:rsidRPr="006F7BB4">
        <w:rPr>
          <w:b/>
        </w:rPr>
        <w:t>Q2. Explain the methods of mean, median and mode for frequency data.</w:t>
      </w:r>
    </w:p>
    <w:p w:rsidR="004D4D72" w:rsidRPr="006F7BB4" w:rsidRDefault="006F7BB4" w:rsidP="006F7BB4">
      <w:pPr>
        <w:spacing w:after="240" w:line="360" w:lineRule="auto"/>
        <w:jc w:val="both"/>
        <w:rPr>
          <w:b/>
        </w:rPr>
      </w:pPr>
      <w:proofErr w:type="gramStart"/>
      <w:r w:rsidRPr="006F7BB4">
        <w:rPr>
          <w:b/>
          <w:bCs/>
        </w:rPr>
        <w:t>Ans</w:t>
      </w:r>
      <w:r>
        <w:rPr>
          <w:b/>
          <w:bCs/>
        </w:rPr>
        <w:t xml:space="preserve"> 2.</w:t>
      </w:r>
      <w:proofErr w:type="gramEnd"/>
    </w:p>
    <w:p w:rsidR="006F7BB4" w:rsidRDefault="004D4D72" w:rsidP="006F7BB4">
      <w:pPr>
        <w:spacing w:after="240" w:line="360" w:lineRule="auto"/>
        <w:jc w:val="both"/>
        <w:rPr>
          <w:b/>
          <w:bCs/>
        </w:rPr>
      </w:pPr>
      <w:r w:rsidRPr="004D4D72">
        <w:rPr>
          <w:b/>
          <w:bCs/>
        </w:rPr>
        <w:t>Methods of Mean, Media</w:t>
      </w:r>
      <w:r w:rsidR="006F7BB4">
        <w:rPr>
          <w:b/>
          <w:bCs/>
        </w:rPr>
        <w:t xml:space="preserve">n, and Mode for Frequency Data </w:t>
      </w:r>
    </w:p>
    <w:p w:rsidR="004D4D72" w:rsidRPr="006F7BB4" w:rsidRDefault="004D4D72" w:rsidP="006F7BB4">
      <w:pPr>
        <w:spacing w:after="240" w:line="360" w:lineRule="auto"/>
        <w:jc w:val="both"/>
        <w:rPr>
          <w:b/>
          <w:bCs/>
        </w:rPr>
      </w:pPr>
      <w:r w:rsidRPr="004D4D72">
        <w:t>Measures of central tendency provide a single value that represents an entire dataset. In frequency data, values occur repeatedly, making it important to identify a central position around which the data is concentrated. Mean, median, and mode are the three most widely used measures. Though each measure serves the same purpose, their methods and interpretations differ significantly. Understanding them helps managers analyse data and make informed decisions.</w:t>
      </w:r>
    </w:p>
    <w:p w:rsidR="004D4D72" w:rsidRPr="004D4D72" w:rsidRDefault="006F7BB4" w:rsidP="006F7BB4">
      <w:pPr>
        <w:spacing w:after="240" w:line="360" w:lineRule="auto"/>
        <w:jc w:val="both"/>
        <w:rPr>
          <w:b/>
          <w:bCs/>
        </w:rPr>
      </w:pPr>
      <w:r>
        <w:rPr>
          <w:b/>
          <w:bCs/>
        </w:rPr>
        <w:t xml:space="preserve">Mean for Frequency Data </w:t>
      </w:r>
    </w:p>
    <w:p w:rsidR="004D4D72" w:rsidRPr="004D4D72" w:rsidRDefault="004D4D72" w:rsidP="00A36156">
      <w:pPr>
        <w:spacing w:after="240" w:line="360" w:lineRule="auto"/>
        <w:jc w:val="both"/>
      </w:pPr>
      <w:r w:rsidRPr="004D4D72">
        <w:t xml:space="preserve">The mean is considered the most common measure of central tendency because it takes every </w:t>
      </w:r>
    </w:p>
    <w:p w:rsidR="004D4D72" w:rsidRDefault="004D4D72" w:rsidP="006F7BB4">
      <w:pPr>
        <w:spacing w:after="240" w:line="360" w:lineRule="auto"/>
        <w:jc w:val="both"/>
      </w:pPr>
    </w:p>
    <w:p w:rsidR="004D4D72" w:rsidRPr="006F7BB4" w:rsidRDefault="004D4D72" w:rsidP="006F7BB4">
      <w:pPr>
        <w:spacing w:after="240" w:line="360" w:lineRule="auto"/>
        <w:jc w:val="both"/>
        <w:rPr>
          <w:b/>
        </w:rPr>
      </w:pPr>
      <w:r w:rsidRPr="006F7BB4">
        <w:rPr>
          <w:b/>
        </w:rPr>
        <w:lastRenderedPageBreak/>
        <w:t xml:space="preserve">Q3. </w:t>
      </w:r>
      <w:r w:rsidR="006137C5" w:rsidRPr="006F7BB4">
        <w:rPr>
          <w:b/>
        </w:rPr>
        <w:t xml:space="preserve">The values of X and Y </w:t>
      </w:r>
      <w:proofErr w:type="gramStart"/>
      <w:r w:rsidR="006137C5" w:rsidRPr="006F7BB4">
        <w:rPr>
          <w:b/>
        </w:rPr>
        <w:t>are</w:t>
      </w:r>
      <w:proofErr w:type="gramEnd"/>
      <w:r w:rsidR="006137C5" w:rsidRPr="006F7BB4">
        <w:rPr>
          <w:b/>
        </w:rPr>
        <w:t xml:space="preserve"> given below:</w:t>
      </w:r>
    </w:p>
    <w:tbl>
      <w:tblPr>
        <w:tblStyle w:val="TableGrid"/>
        <w:tblW w:w="5000" w:type="pct"/>
        <w:tblLook w:val="04A0"/>
      </w:tblPr>
      <w:tblGrid>
        <w:gridCol w:w="1805"/>
        <w:gridCol w:w="1555"/>
        <w:gridCol w:w="1555"/>
        <w:gridCol w:w="1555"/>
        <w:gridCol w:w="1555"/>
        <w:gridCol w:w="1551"/>
      </w:tblGrid>
      <w:tr w:rsidR="006137C5" w:rsidRPr="006F7BB4" w:rsidTr="004D4D72">
        <w:trPr>
          <w:trHeight w:val="309"/>
        </w:trPr>
        <w:tc>
          <w:tcPr>
            <w:tcW w:w="942" w:type="pct"/>
            <w:tcBorders>
              <w:top w:val="single" w:sz="4" w:space="0" w:color="auto"/>
              <w:left w:val="single" w:sz="4" w:space="0" w:color="auto"/>
              <w:bottom w:val="single" w:sz="4" w:space="0" w:color="auto"/>
              <w:right w:val="single" w:sz="4" w:space="0" w:color="auto"/>
            </w:tcBorders>
            <w:hideMark/>
          </w:tcPr>
          <w:p w:rsidR="006137C5" w:rsidRPr="006F7BB4" w:rsidRDefault="006137C5" w:rsidP="006F7BB4">
            <w:pPr>
              <w:spacing w:after="240" w:line="360" w:lineRule="auto"/>
              <w:jc w:val="both"/>
              <w:rPr>
                <w:b/>
              </w:rPr>
            </w:pPr>
            <w:r w:rsidRPr="006F7BB4">
              <w:rPr>
                <w:b/>
              </w:rPr>
              <w:t>X</w:t>
            </w:r>
          </w:p>
        </w:tc>
        <w:tc>
          <w:tcPr>
            <w:tcW w:w="812" w:type="pct"/>
            <w:tcBorders>
              <w:top w:val="single" w:sz="4" w:space="0" w:color="auto"/>
              <w:left w:val="single" w:sz="4" w:space="0" w:color="auto"/>
              <w:bottom w:val="single" w:sz="4" w:space="0" w:color="auto"/>
              <w:right w:val="single" w:sz="4" w:space="0" w:color="auto"/>
            </w:tcBorders>
            <w:hideMark/>
          </w:tcPr>
          <w:p w:rsidR="006137C5" w:rsidRPr="006F7BB4" w:rsidRDefault="006137C5" w:rsidP="006F7BB4">
            <w:pPr>
              <w:spacing w:after="240" w:line="360" w:lineRule="auto"/>
              <w:jc w:val="both"/>
              <w:rPr>
                <w:b/>
              </w:rPr>
            </w:pPr>
            <w:r w:rsidRPr="006F7BB4">
              <w:rPr>
                <w:b/>
              </w:rPr>
              <w:t>1</w:t>
            </w:r>
          </w:p>
        </w:tc>
        <w:tc>
          <w:tcPr>
            <w:tcW w:w="812" w:type="pct"/>
            <w:tcBorders>
              <w:top w:val="single" w:sz="4" w:space="0" w:color="auto"/>
              <w:left w:val="single" w:sz="4" w:space="0" w:color="auto"/>
              <w:bottom w:val="single" w:sz="4" w:space="0" w:color="auto"/>
              <w:right w:val="single" w:sz="4" w:space="0" w:color="auto"/>
            </w:tcBorders>
            <w:hideMark/>
          </w:tcPr>
          <w:p w:rsidR="006137C5" w:rsidRPr="006F7BB4" w:rsidRDefault="006137C5" w:rsidP="006F7BB4">
            <w:pPr>
              <w:spacing w:after="240" w:line="360" w:lineRule="auto"/>
              <w:jc w:val="both"/>
              <w:rPr>
                <w:b/>
              </w:rPr>
            </w:pPr>
            <w:r w:rsidRPr="006F7BB4">
              <w:rPr>
                <w:b/>
              </w:rPr>
              <w:t>3</w:t>
            </w:r>
          </w:p>
        </w:tc>
        <w:tc>
          <w:tcPr>
            <w:tcW w:w="812" w:type="pct"/>
            <w:tcBorders>
              <w:top w:val="single" w:sz="4" w:space="0" w:color="auto"/>
              <w:left w:val="single" w:sz="4" w:space="0" w:color="auto"/>
              <w:bottom w:val="single" w:sz="4" w:space="0" w:color="auto"/>
              <w:right w:val="single" w:sz="4" w:space="0" w:color="auto"/>
            </w:tcBorders>
            <w:hideMark/>
          </w:tcPr>
          <w:p w:rsidR="006137C5" w:rsidRPr="006F7BB4" w:rsidRDefault="006137C5" w:rsidP="006F7BB4">
            <w:pPr>
              <w:spacing w:after="240" w:line="360" w:lineRule="auto"/>
              <w:jc w:val="both"/>
              <w:rPr>
                <w:b/>
              </w:rPr>
            </w:pPr>
            <w:r w:rsidRPr="006F7BB4">
              <w:rPr>
                <w:b/>
              </w:rPr>
              <w:t>5</w:t>
            </w:r>
          </w:p>
        </w:tc>
        <w:tc>
          <w:tcPr>
            <w:tcW w:w="812" w:type="pct"/>
            <w:tcBorders>
              <w:top w:val="single" w:sz="4" w:space="0" w:color="auto"/>
              <w:left w:val="single" w:sz="4" w:space="0" w:color="auto"/>
              <w:bottom w:val="single" w:sz="4" w:space="0" w:color="auto"/>
              <w:right w:val="single" w:sz="4" w:space="0" w:color="auto"/>
            </w:tcBorders>
            <w:hideMark/>
          </w:tcPr>
          <w:p w:rsidR="006137C5" w:rsidRPr="006F7BB4" w:rsidRDefault="006137C5" w:rsidP="006F7BB4">
            <w:pPr>
              <w:spacing w:after="240" w:line="360" w:lineRule="auto"/>
              <w:jc w:val="both"/>
              <w:rPr>
                <w:b/>
              </w:rPr>
            </w:pPr>
            <w:r w:rsidRPr="006F7BB4">
              <w:rPr>
                <w:b/>
              </w:rPr>
              <w:t>7</w:t>
            </w:r>
          </w:p>
        </w:tc>
        <w:tc>
          <w:tcPr>
            <w:tcW w:w="812" w:type="pct"/>
            <w:tcBorders>
              <w:top w:val="single" w:sz="4" w:space="0" w:color="auto"/>
              <w:left w:val="single" w:sz="4" w:space="0" w:color="auto"/>
              <w:bottom w:val="single" w:sz="4" w:space="0" w:color="auto"/>
              <w:right w:val="single" w:sz="4" w:space="0" w:color="auto"/>
            </w:tcBorders>
            <w:hideMark/>
          </w:tcPr>
          <w:p w:rsidR="006137C5" w:rsidRPr="006F7BB4" w:rsidRDefault="006137C5" w:rsidP="006F7BB4">
            <w:pPr>
              <w:spacing w:after="240" w:line="360" w:lineRule="auto"/>
              <w:jc w:val="both"/>
              <w:rPr>
                <w:b/>
              </w:rPr>
            </w:pPr>
            <w:r w:rsidRPr="006F7BB4">
              <w:rPr>
                <w:b/>
              </w:rPr>
              <w:t>9</w:t>
            </w:r>
          </w:p>
        </w:tc>
      </w:tr>
      <w:tr w:rsidR="006137C5" w:rsidRPr="006F7BB4" w:rsidTr="004D4D72">
        <w:trPr>
          <w:trHeight w:val="298"/>
        </w:trPr>
        <w:tc>
          <w:tcPr>
            <w:tcW w:w="942" w:type="pct"/>
            <w:tcBorders>
              <w:top w:val="single" w:sz="4" w:space="0" w:color="auto"/>
              <w:left w:val="single" w:sz="4" w:space="0" w:color="auto"/>
              <w:bottom w:val="single" w:sz="4" w:space="0" w:color="auto"/>
              <w:right w:val="single" w:sz="4" w:space="0" w:color="auto"/>
            </w:tcBorders>
            <w:hideMark/>
          </w:tcPr>
          <w:p w:rsidR="006137C5" w:rsidRPr="006F7BB4" w:rsidRDefault="006137C5" w:rsidP="006F7BB4">
            <w:pPr>
              <w:spacing w:after="240" w:line="360" w:lineRule="auto"/>
              <w:jc w:val="both"/>
              <w:rPr>
                <w:b/>
              </w:rPr>
            </w:pPr>
            <w:r w:rsidRPr="006F7BB4">
              <w:rPr>
                <w:b/>
              </w:rPr>
              <w:t>Y</w:t>
            </w:r>
          </w:p>
        </w:tc>
        <w:tc>
          <w:tcPr>
            <w:tcW w:w="812" w:type="pct"/>
            <w:tcBorders>
              <w:top w:val="single" w:sz="4" w:space="0" w:color="auto"/>
              <w:left w:val="single" w:sz="4" w:space="0" w:color="auto"/>
              <w:bottom w:val="single" w:sz="4" w:space="0" w:color="auto"/>
              <w:right w:val="single" w:sz="4" w:space="0" w:color="auto"/>
            </w:tcBorders>
            <w:hideMark/>
          </w:tcPr>
          <w:p w:rsidR="006137C5" w:rsidRPr="006F7BB4" w:rsidRDefault="006137C5" w:rsidP="006F7BB4">
            <w:pPr>
              <w:spacing w:after="240" w:line="360" w:lineRule="auto"/>
              <w:jc w:val="both"/>
              <w:rPr>
                <w:b/>
              </w:rPr>
            </w:pPr>
            <w:r w:rsidRPr="006F7BB4">
              <w:rPr>
                <w:b/>
              </w:rPr>
              <w:t>9</w:t>
            </w:r>
          </w:p>
        </w:tc>
        <w:tc>
          <w:tcPr>
            <w:tcW w:w="812" w:type="pct"/>
            <w:tcBorders>
              <w:top w:val="single" w:sz="4" w:space="0" w:color="auto"/>
              <w:left w:val="single" w:sz="4" w:space="0" w:color="auto"/>
              <w:bottom w:val="single" w:sz="4" w:space="0" w:color="auto"/>
              <w:right w:val="single" w:sz="4" w:space="0" w:color="auto"/>
            </w:tcBorders>
            <w:hideMark/>
          </w:tcPr>
          <w:p w:rsidR="006137C5" w:rsidRPr="006F7BB4" w:rsidRDefault="006137C5" w:rsidP="006F7BB4">
            <w:pPr>
              <w:spacing w:after="240" w:line="360" w:lineRule="auto"/>
              <w:jc w:val="both"/>
              <w:rPr>
                <w:b/>
              </w:rPr>
            </w:pPr>
            <w:r w:rsidRPr="006F7BB4">
              <w:rPr>
                <w:b/>
              </w:rPr>
              <w:t>7</w:t>
            </w:r>
          </w:p>
        </w:tc>
        <w:tc>
          <w:tcPr>
            <w:tcW w:w="812" w:type="pct"/>
            <w:tcBorders>
              <w:top w:val="single" w:sz="4" w:space="0" w:color="auto"/>
              <w:left w:val="single" w:sz="4" w:space="0" w:color="auto"/>
              <w:bottom w:val="single" w:sz="4" w:space="0" w:color="auto"/>
              <w:right w:val="single" w:sz="4" w:space="0" w:color="auto"/>
            </w:tcBorders>
            <w:hideMark/>
          </w:tcPr>
          <w:p w:rsidR="006137C5" w:rsidRPr="006F7BB4" w:rsidRDefault="006137C5" w:rsidP="006F7BB4">
            <w:pPr>
              <w:spacing w:after="240" w:line="360" w:lineRule="auto"/>
              <w:jc w:val="both"/>
              <w:rPr>
                <w:b/>
              </w:rPr>
            </w:pPr>
            <w:r w:rsidRPr="006F7BB4">
              <w:rPr>
                <w:b/>
              </w:rPr>
              <w:t>5</w:t>
            </w:r>
          </w:p>
        </w:tc>
        <w:tc>
          <w:tcPr>
            <w:tcW w:w="812" w:type="pct"/>
            <w:tcBorders>
              <w:top w:val="single" w:sz="4" w:space="0" w:color="auto"/>
              <w:left w:val="single" w:sz="4" w:space="0" w:color="auto"/>
              <w:bottom w:val="single" w:sz="4" w:space="0" w:color="auto"/>
              <w:right w:val="single" w:sz="4" w:space="0" w:color="auto"/>
            </w:tcBorders>
            <w:hideMark/>
          </w:tcPr>
          <w:p w:rsidR="006137C5" w:rsidRPr="006F7BB4" w:rsidRDefault="006137C5" w:rsidP="006F7BB4">
            <w:pPr>
              <w:spacing w:after="240" w:line="360" w:lineRule="auto"/>
              <w:jc w:val="both"/>
              <w:rPr>
                <w:b/>
              </w:rPr>
            </w:pPr>
            <w:r w:rsidRPr="006F7BB4">
              <w:rPr>
                <w:b/>
              </w:rPr>
              <w:t>3</w:t>
            </w:r>
          </w:p>
        </w:tc>
        <w:tc>
          <w:tcPr>
            <w:tcW w:w="812" w:type="pct"/>
            <w:tcBorders>
              <w:top w:val="single" w:sz="4" w:space="0" w:color="auto"/>
              <w:left w:val="single" w:sz="4" w:space="0" w:color="auto"/>
              <w:bottom w:val="single" w:sz="4" w:space="0" w:color="auto"/>
              <w:right w:val="single" w:sz="4" w:space="0" w:color="auto"/>
            </w:tcBorders>
            <w:hideMark/>
          </w:tcPr>
          <w:p w:rsidR="006137C5" w:rsidRPr="006F7BB4" w:rsidRDefault="006137C5" w:rsidP="006F7BB4">
            <w:pPr>
              <w:spacing w:after="240" w:line="360" w:lineRule="auto"/>
              <w:jc w:val="both"/>
              <w:rPr>
                <w:b/>
              </w:rPr>
            </w:pPr>
            <w:r w:rsidRPr="006F7BB4">
              <w:rPr>
                <w:b/>
              </w:rPr>
              <w:t>1</w:t>
            </w:r>
          </w:p>
        </w:tc>
      </w:tr>
    </w:tbl>
    <w:p w:rsidR="006F7BB4" w:rsidRPr="006F7BB4" w:rsidRDefault="006F7BB4" w:rsidP="006F7BB4">
      <w:pPr>
        <w:spacing w:after="240" w:line="360" w:lineRule="auto"/>
        <w:jc w:val="both"/>
        <w:rPr>
          <w:b/>
        </w:rPr>
      </w:pPr>
    </w:p>
    <w:p w:rsidR="004D4D72" w:rsidRDefault="006137C5" w:rsidP="006F7BB4">
      <w:pPr>
        <w:spacing w:after="240" w:line="360" w:lineRule="auto"/>
        <w:jc w:val="both"/>
        <w:rPr>
          <w:b/>
        </w:rPr>
      </w:pPr>
      <w:r w:rsidRPr="006F7BB4">
        <w:rPr>
          <w:b/>
        </w:rPr>
        <w:t>Calculate the correlation coefficient between X and Y.</w:t>
      </w:r>
    </w:p>
    <w:p w:rsidR="006F7BB4" w:rsidRPr="006F7BB4" w:rsidRDefault="006F7BB4" w:rsidP="006F7BB4">
      <w:pPr>
        <w:spacing w:after="240" w:line="360" w:lineRule="auto"/>
        <w:jc w:val="both"/>
        <w:rPr>
          <w:b/>
        </w:rPr>
      </w:pPr>
      <w:proofErr w:type="gramStart"/>
      <w:r w:rsidRPr="006F7BB4">
        <w:rPr>
          <w:b/>
          <w:bCs/>
        </w:rPr>
        <w:t>Ans</w:t>
      </w:r>
      <w:r>
        <w:rPr>
          <w:b/>
          <w:bCs/>
        </w:rPr>
        <w:t xml:space="preserve"> 3.</w:t>
      </w:r>
      <w:proofErr w:type="gramEnd"/>
    </w:p>
    <w:p w:rsidR="004D4D72" w:rsidRPr="004D4D72" w:rsidRDefault="004D4D72" w:rsidP="006F7BB4">
      <w:pPr>
        <w:spacing w:after="240" w:line="360" w:lineRule="auto"/>
        <w:jc w:val="both"/>
        <w:rPr>
          <w:b/>
          <w:bCs/>
        </w:rPr>
      </w:pPr>
      <w:r w:rsidRPr="004D4D72">
        <w:rPr>
          <w:b/>
          <w:bCs/>
        </w:rPr>
        <w:t>Correlation Coefficient between X and Y</w:t>
      </w:r>
    </w:p>
    <w:p w:rsidR="004D4D72" w:rsidRPr="004D4D72" w:rsidRDefault="004D4D72" w:rsidP="006F7BB4">
      <w:pPr>
        <w:spacing w:after="240" w:line="360" w:lineRule="auto"/>
        <w:jc w:val="both"/>
      </w:pPr>
      <w:r w:rsidRPr="004D4D72">
        <w:t>Given:</w:t>
      </w:r>
    </w:p>
    <w:tbl>
      <w:tblPr>
        <w:tblStyle w:val="TableGrid"/>
        <w:tblW w:w="5000" w:type="pct"/>
        <w:tblLook w:val="04A0"/>
      </w:tblPr>
      <w:tblGrid>
        <w:gridCol w:w="1805"/>
        <w:gridCol w:w="1555"/>
        <w:gridCol w:w="1555"/>
        <w:gridCol w:w="1555"/>
        <w:gridCol w:w="1555"/>
        <w:gridCol w:w="1551"/>
      </w:tblGrid>
      <w:tr w:rsidR="004D4D72" w:rsidRPr="004D4D72" w:rsidTr="006F7BB4">
        <w:tc>
          <w:tcPr>
            <w:tcW w:w="942" w:type="pct"/>
            <w:hideMark/>
          </w:tcPr>
          <w:p w:rsidR="004D4D72" w:rsidRPr="004D4D72" w:rsidRDefault="004D4D72" w:rsidP="006F7BB4">
            <w:pPr>
              <w:spacing w:after="240" w:line="360" w:lineRule="auto"/>
              <w:jc w:val="both"/>
              <w:rPr>
                <w:b/>
                <w:bCs/>
              </w:rPr>
            </w:pPr>
            <w:r w:rsidRPr="004D4D72">
              <w:rPr>
                <w:b/>
                <w:bCs/>
              </w:rPr>
              <w:t>X</w:t>
            </w:r>
          </w:p>
        </w:tc>
        <w:tc>
          <w:tcPr>
            <w:tcW w:w="812" w:type="pct"/>
            <w:hideMark/>
          </w:tcPr>
          <w:p w:rsidR="004D4D72" w:rsidRPr="004D4D72" w:rsidRDefault="004D4D72" w:rsidP="006F7BB4">
            <w:pPr>
              <w:spacing w:after="240" w:line="360" w:lineRule="auto"/>
              <w:jc w:val="both"/>
              <w:rPr>
                <w:b/>
                <w:bCs/>
              </w:rPr>
            </w:pPr>
            <w:r w:rsidRPr="004D4D72">
              <w:rPr>
                <w:b/>
                <w:bCs/>
              </w:rPr>
              <w:t>1</w:t>
            </w:r>
          </w:p>
        </w:tc>
        <w:tc>
          <w:tcPr>
            <w:tcW w:w="812" w:type="pct"/>
            <w:hideMark/>
          </w:tcPr>
          <w:p w:rsidR="004D4D72" w:rsidRPr="004D4D72" w:rsidRDefault="004D4D72" w:rsidP="006F7BB4">
            <w:pPr>
              <w:spacing w:after="240" w:line="360" w:lineRule="auto"/>
              <w:jc w:val="both"/>
              <w:rPr>
                <w:b/>
                <w:bCs/>
              </w:rPr>
            </w:pPr>
            <w:r w:rsidRPr="004D4D72">
              <w:rPr>
                <w:b/>
                <w:bCs/>
              </w:rPr>
              <w:t>3</w:t>
            </w:r>
          </w:p>
        </w:tc>
        <w:tc>
          <w:tcPr>
            <w:tcW w:w="812" w:type="pct"/>
            <w:hideMark/>
          </w:tcPr>
          <w:p w:rsidR="004D4D72" w:rsidRPr="004D4D72" w:rsidRDefault="004D4D72" w:rsidP="006F7BB4">
            <w:pPr>
              <w:spacing w:after="240" w:line="360" w:lineRule="auto"/>
              <w:jc w:val="both"/>
              <w:rPr>
                <w:b/>
                <w:bCs/>
              </w:rPr>
            </w:pPr>
            <w:r w:rsidRPr="004D4D72">
              <w:rPr>
                <w:b/>
                <w:bCs/>
              </w:rPr>
              <w:t>5</w:t>
            </w:r>
          </w:p>
        </w:tc>
        <w:tc>
          <w:tcPr>
            <w:tcW w:w="812" w:type="pct"/>
            <w:hideMark/>
          </w:tcPr>
          <w:p w:rsidR="004D4D72" w:rsidRPr="004D4D72" w:rsidRDefault="004D4D72" w:rsidP="006F7BB4">
            <w:pPr>
              <w:spacing w:after="240" w:line="360" w:lineRule="auto"/>
              <w:jc w:val="both"/>
              <w:rPr>
                <w:b/>
                <w:bCs/>
              </w:rPr>
            </w:pPr>
            <w:r w:rsidRPr="004D4D72">
              <w:rPr>
                <w:b/>
                <w:bCs/>
              </w:rPr>
              <w:t>7</w:t>
            </w:r>
          </w:p>
        </w:tc>
        <w:tc>
          <w:tcPr>
            <w:tcW w:w="812" w:type="pct"/>
            <w:hideMark/>
          </w:tcPr>
          <w:p w:rsidR="004D4D72" w:rsidRPr="004D4D72" w:rsidRDefault="004D4D72" w:rsidP="006F7BB4">
            <w:pPr>
              <w:spacing w:after="240" w:line="360" w:lineRule="auto"/>
              <w:jc w:val="both"/>
              <w:rPr>
                <w:b/>
                <w:bCs/>
              </w:rPr>
            </w:pPr>
            <w:r w:rsidRPr="004D4D72">
              <w:rPr>
                <w:b/>
                <w:bCs/>
              </w:rPr>
              <w:t>9</w:t>
            </w:r>
          </w:p>
        </w:tc>
      </w:tr>
      <w:tr w:rsidR="004D4D72" w:rsidRPr="004D4D72" w:rsidTr="006F7BB4">
        <w:tc>
          <w:tcPr>
            <w:tcW w:w="942" w:type="pct"/>
            <w:hideMark/>
          </w:tcPr>
          <w:p w:rsidR="004D4D72" w:rsidRPr="004D4D72" w:rsidRDefault="004D4D72" w:rsidP="006F7BB4">
            <w:pPr>
              <w:spacing w:after="240" w:line="360" w:lineRule="auto"/>
              <w:jc w:val="both"/>
            </w:pPr>
            <w:r w:rsidRPr="004D4D72">
              <w:t>Y</w:t>
            </w:r>
          </w:p>
        </w:tc>
        <w:tc>
          <w:tcPr>
            <w:tcW w:w="812" w:type="pct"/>
            <w:hideMark/>
          </w:tcPr>
          <w:p w:rsidR="004D4D72" w:rsidRPr="004D4D72" w:rsidRDefault="004D4D72" w:rsidP="006F7BB4">
            <w:pPr>
              <w:spacing w:after="240" w:line="360" w:lineRule="auto"/>
              <w:jc w:val="both"/>
            </w:pPr>
            <w:r w:rsidRPr="004D4D72">
              <w:t>9</w:t>
            </w:r>
          </w:p>
        </w:tc>
        <w:tc>
          <w:tcPr>
            <w:tcW w:w="812" w:type="pct"/>
            <w:hideMark/>
          </w:tcPr>
          <w:p w:rsidR="004D4D72" w:rsidRPr="004D4D72" w:rsidRDefault="004D4D72" w:rsidP="006F7BB4">
            <w:pPr>
              <w:spacing w:after="240" w:line="360" w:lineRule="auto"/>
              <w:jc w:val="both"/>
            </w:pPr>
            <w:r w:rsidRPr="004D4D72">
              <w:t>7</w:t>
            </w:r>
          </w:p>
        </w:tc>
        <w:tc>
          <w:tcPr>
            <w:tcW w:w="812" w:type="pct"/>
            <w:hideMark/>
          </w:tcPr>
          <w:p w:rsidR="004D4D72" w:rsidRPr="004D4D72" w:rsidRDefault="004D4D72" w:rsidP="006F7BB4">
            <w:pPr>
              <w:spacing w:after="240" w:line="360" w:lineRule="auto"/>
              <w:jc w:val="both"/>
            </w:pPr>
            <w:r w:rsidRPr="004D4D72">
              <w:t>5</w:t>
            </w:r>
          </w:p>
        </w:tc>
        <w:tc>
          <w:tcPr>
            <w:tcW w:w="812" w:type="pct"/>
            <w:hideMark/>
          </w:tcPr>
          <w:p w:rsidR="004D4D72" w:rsidRPr="004D4D72" w:rsidRDefault="004D4D72" w:rsidP="006F7BB4">
            <w:pPr>
              <w:spacing w:after="240" w:line="360" w:lineRule="auto"/>
              <w:jc w:val="both"/>
            </w:pPr>
            <w:r w:rsidRPr="004D4D72">
              <w:t>3</w:t>
            </w:r>
          </w:p>
        </w:tc>
        <w:tc>
          <w:tcPr>
            <w:tcW w:w="812" w:type="pct"/>
            <w:hideMark/>
          </w:tcPr>
          <w:p w:rsidR="004D4D72" w:rsidRPr="004D4D72" w:rsidRDefault="004D4D72" w:rsidP="006F7BB4">
            <w:pPr>
              <w:spacing w:after="240" w:line="360" w:lineRule="auto"/>
              <w:jc w:val="both"/>
            </w:pPr>
            <w:r w:rsidRPr="004D4D72">
              <w:t>1</w:t>
            </w:r>
          </w:p>
        </w:tc>
      </w:tr>
    </w:tbl>
    <w:p w:rsidR="006F7BB4" w:rsidRDefault="006F7BB4" w:rsidP="006F7BB4">
      <w:pPr>
        <w:spacing w:after="240" w:line="360" w:lineRule="auto"/>
        <w:jc w:val="both"/>
      </w:pPr>
    </w:p>
    <w:p w:rsidR="004D4D72" w:rsidRPr="004D4D72" w:rsidRDefault="006F7BB4" w:rsidP="006F7BB4">
      <w:pPr>
        <w:spacing w:after="240" w:line="360" w:lineRule="auto"/>
        <w:jc w:val="both"/>
      </w:pPr>
      <w:r>
        <w:t xml:space="preserve">Here </w:t>
      </w:r>
      <w:r w:rsidR="004D4D72" w:rsidRPr="004D4D72">
        <w:t>X increases, Y decreases perfectly in a straight-line pattern.</w:t>
      </w:r>
    </w:p>
    <w:p w:rsidR="004D4D72" w:rsidRPr="004D4D72" w:rsidRDefault="004D4D72" w:rsidP="006F7BB4">
      <w:pPr>
        <w:spacing w:after="240" w:line="360" w:lineRule="auto"/>
        <w:jc w:val="both"/>
      </w:pPr>
      <w:r w:rsidRPr="004D4D72">
        <w:t>Let’s compute using the Pearson correlation formula:</w:t>
      </w:r>
    </w:p>
    <w:p w:rsidR="004D4D72" w:rsidRPr="004D4D72" w:rsidRDefault="004D4D72" w:rsidP="006F7BB4">
      <w:pPr>
        <w:spacing w:after="240" w:line="360" w:lineRule="auto"/>
        <w:jc w:val="both"/>
      </w:pPr>
      <w:r w:rsidRPr="004D4D72">
        <w:t>We observe that:</w:t>
      </w:r>
    </w:p>
    <w:p w:rsidR="004D4D72" w:rsidRPr="004D4D72" w:rsidRDefault="004D4D72" w:rsidP="006F7BB4">
      <w:pPr>
        <w:numPr>
          <w:ilvl w:val="0"/>
          <w:numId w:val="23"/>
        </w:numPr>
        <w:spacing w:after="240" w:line="360" w:lineRule="auto"/>
        <w:jc w:val="both"/>
      </w:pPr>
      <w:r w:rsidRPr="004D4D72">
        <w:t>When X = 1, Y = 9</w:t>
      </w:r>
    </w:p>
    <w:p w:rsidR="004D4D72" w:rsidRPr="004D4D72" w:rsidRDefault="004D4D72" w:rsidP="006F7BB4">
      <w:pPr>
        <w:numPr>
          <w:ilvl w:val="0"/>
          <w:numId w:val="23"/>
        </w:numPr>
        <w:spacing w:after="240" w:line="360" w:lineRule="auto"/>
        <w:jc w:val="both"/>
      </w:pPr>
      <w:r w:rsidRPr="004D4D72">
        <w:t>When X = 3, Y = 7</w:t>
      </w:r>
    </w:p>
    <w:p w:rsidR="004D4D72" w:rsidRPr="004D4D72" w:rsidRDefault="004D4D72" w:rsidP="006F7BB4">
      <w:pPr>
        <w:numPr>
          <w:ilvl w:val="0"/>
          <w:numId w:val="23"/>
        </w:numPr>
        <w:spacing w:after="240" w:line="360" w:lineRule="auto"/>
        <w:jc w:val="both"/>
      </w:pPr>
      <w:r w:rsidRPr="004D4D72">
        <w:t>When X = 5, Y = 5</w:t>
      </w:r>
    </w:p>
    <w:p w:rsidR="004D4D72" w:rsidRPr="004D4D72" w:rsidRDefault="004D4D72" w:rsidP="006F7BB4">
      <w:pPr>
        <w:numPr>
          <w:ilvl w:val="0"/>
          <w:numId w:val="23"/>
        </w:numPr>
        <w:spacing w:after="240" w:line="360" w:lineRule="auto"/>
        <w:jc w:val="both"/>
      </w:pPr>
      <w:r w:rsidRPr="004D4D72">
        <w:t>When X = 7, Y = 3</w:t>
      </w:r>
    </w:p>
    <w:p w:rsidR="004D4D72" w:rsidRPr="004D4D72" w:rsidRDefault="004D4D72" w:rsidP="006F7BB4">
      <w:pPr>
        <w:numPr>
          <w:ilvl w:val="0"/>
          <w:numId w:val="23"/>
        </w:numPr>
        <w:spacing w:after="240" w:line="360" w:lineRule="auto"/>
        <w:jc w:val="both"/>
      </w:pPr>
      <w:r w:rsidRPr="004D4D72">
        <w:t>When X = 9, Y = 1</w:t>
      </w:r>
    </w:p>
    <w:p w:rsidR="006F7BB4" w:rsidRPr="006F7BB4" w:rsidRDefault="006F7BB4" w:rsidP="006F7BB4">
      <w:pPr>
        <w:spacing w:after="240" w:line="360" w:lineRule="auto"/>
        <w:jc w:val="both"/>
        <w:rPr>
          <w:b/>
        </w:rPr>
      </w:pPr>
    </w:p>
    <w:p w:rsidR="006F7BB4" w:rsidRPr="006F7BB4" w:rsidRDefault="006F7BB4" w:rsidP="006F7BB4">
      <w:pPr>
        <w:spacing w:after="240" w:line="360" w:lineRule="auto"/>
        <w:jc w:val="center"/>
        <w:rPr>
          <w:b/>
        </w:rPr>
      </w:pPr>
      <w:r w:rsidRPr="006F7BB4">
        <w:rPr>
          <w:b/>
        </w:rPr>
        <w:lastRenderedPageBreak/>
        <w:t>Set-II</w:t>
      </w:r>
    </w:p>
    <w:p w:rsidR="006F7BB4" w:rsidRPr="006F7BB4" w:rsidRDefault="006F7BB4" w:rsidP="006F7BB4">
      <w:pPr>
        <w:spacing w:after="240" w:line="360" w:lineRule="auto"/>
        <w:jc w:val="both"/>
        <w:rPr>
          <w:b/>
        </w:rPr>
      </w:pPr>
    </w:p>
    <w:p w:rsidR="006F7BB4" w:rsidRPr="006F7BB4" w:rsidRDefault="006F7BB4" w:rsidP="006F7BB4">
      <w:pPr>
        <w:spacing w:after="240" w:line="360" w:lineRule="auto"/>
        <w:jc w:val="both"/>
        <w:rPr>
          <w:b/>
        </w:rPr>
      </w:pPr>
      <w:r w:rsidRPr="006F7BB4">
        <w:rPr>
          <w:b/>
        </w:rPr>
        <w:t>Q4. Calculate the five-year moving average of the following data:</w:t>
      </w:r>
    </w:p>
    <w:tbl>
      <w:tblPr>
        <w:tblStyle w:val="TableGrid"/>
        <w:tblW w:w="0" w:type="auto"/>
        <w:tblLook w:val="04A0"/>
      </w:tblPr>
      <w:tblGrid>
        <w:gridCol w:w="1178"/>
        <w:gridCol w:w="1137"/>
        <w:gridCol w:w="1137"/>
        <w:gridCol w:w="1137"/>
        <w:gridCol w:w="1137"/>
        <w:gridCol w:w="1137"/>
        <w:gridCol w:w="1137"/>
        <w:gridCol w:w="1016"/>
      </w:tblGrid>
      <w:tr w:rsidR="006F7BB4" w:rsidRPr="006F7BB4" w:rsidTr="00780A2A">
        <w:tc>
          <w:tcPr>
            <w:tcW w:w="1178" w:type="dxa"/>
          </w:tcPr>
          <w:p w:rsidR="006F7BB4" w:rsidRPr="006F7BB4" w:rsidRDefault="006F7BB4" w:rsidP="00780A2A">
            <w:pPr>
              <w:spacing w:after="240" w:line="360" w:lineRule="auto"/>
              <w:jc w:val="both"/>
              <w:rPr>
                <w:b/>
              </w:rPr>
            </w:pPr>
            <w:r w:rsidRPr="006F7BB4">
              <w:rPr>
                <w:b/>
              </w:rPr>
              <w:t>Year</w:t>
            </w:r>
          </w:p>
        </w:tc>
        <w:tc>
          <w:tcPr>
            <w:tcW w:w="1137" w:type="dxa"/>
          </w:tcPr>
          <w:p w:rsidR="006F7BB4" w:rsidRPr="006F7BB4" w:rsidRDefault="006F7BB4" w:rsidP="00780A2A">
            <w:pPr>
              <w:spacing w:after="240" w:line="360" w:lineRule="auto"/>
              <w:jc w:val="both"/>
              <w:rPr>
                <w:b/>
              </w:rPr>
            </w:pPr>
            <w:r w:rsidRPr="006F7BB4">
              <w:rPr>
                <w:b/>
              </w:rPr>
              <w:t>1950</w:t>
            </w:r>
          </w:p>
        </w:tc>
        <w:tc>
          <w:tcPr>
            <w:tcW w:w="1137" w:type="dxa"/>
          </w:tcPr>
          <w:p w:rsidR="006F7BB4" w:rsidRPr="006F7BB4" w:rsidRDefault="006F7BB4" w:rsidP="00780A2A">
            <w:pPr>
              <w:spacing w:after="240" w:line="360" w:lineRule="auto"/>
              <w:jc w:val="both"/>
              <w:rPr>
                <w:b/>
              </w:rPr>
            </w:pPr>
            <w:r w:rsidRPr="006F7BB4">
              <w:rPr>
                <w:b/>
              </w:rPr>
              <w:t>1951</w:t>
            </w:r>
          </w:p>
        </w:tc>
        <w:tc>
          <w:tcPr>
            <w:tcW w:w="1137" w:type="dxa"/>
          </w:tcPr>
          <w:p w:rsidR="006F7BB4" w:rsidRPr="006F7BB4" w:rsidRDefault="006F7BB4" w:rsidP="00780A2A">
            <w:pPr>
              <w:spacing w:after="240" w:line="360" w:lineRule="auto"/>
              <w:jc w:val="both"/>
              <w:rPr>
                <w:b/>
              </w:rPr>
            </w:pPr>
            <w:r w:rsidRPr="006F7BB4">
              <w:rPr>
                <w:b/>
              </w:rPr>
              <w:t>1952</w:t>
            </w:r>
          </w:p>
        </w:tc>
        <w:tc>
          <w:tcPr>
            <w:tcW w:w="1137" w:type="dxa"/>
          </w:tcPr>
          <w:p w:rsidR="006F7BB4" w:rsidRPr="006F7BB4" w:rsidRDefault="006F7BB4" w:rsidP="00780A2A">
            <w:pPr>
              <w:spacing w:after="240" w:line="360" w:lineRule="auto"/>
              <w:jc w:val="both"/>
              <w:rPr>
                <w:b/>
              </w:rPr>
            </w:pPr>
            <w:r w:rsidRPr="006F7BB4">
              <w:rPr>
                <w:b/>
              </w:rPr>
              <w:t>1953</w:t>
            </w:r>
          </w:p>
        </w:tc>
        <w:tc>
          <w:tcPr>
            <w:tcW w:w="1137" w:type="dxa"/>
          </w:tcPr>
          <w:p w:rsidR="006F7BB4" w:rsidRPr="006F7BB4" w:rsidRDefault="006F7BB4" w:rsidP="00780A2A">
            <w:pPr>
              <w:spacing w:after="240" w:line="360" w:lineRule="auto"/>
              <w:jc w:val="both"/>
              <w:rPr>
                <w:b/>
              </w:rPr>
            </w:pPr>
            <w:r w:rsidRPr="006F7BB4">
              <w:rPr>
                <w:b/>
              </w:rPr>
              <w:t>1954</w:t>
            </w:r>
          </w:p>
        </w:tc>
        <w:tc>
          <w:tcPr>
            <w:tcW w:w="1137" w:type="dxa"/>
          </w:tcPr>
          <w:p w:rsidR="006F7BB4" w:rsidRPr="006F7BB4" w:rsidRDefault="006F7BB4" w:rsidP="00780A2A">
            <w:pPr>
              <w:spacing w:after="240" w:line="360" w:lineRule="auto"/>
              <w:jc w:val="both"/>
              <w:rPr>
                <w:b/>
              </w:rPr>
            </w:pPr>
            <w:r w:rsidRPr="006F7BB4">
              <w:rPr>
                <w:b/>
              </w:rPr>
              <w:t>1955</w:t>
            </w:r>
          </w:p>
        </w:tc>
        <w:tc>
          <w:tcPr>
            <w:tcW w:w="1016" w:type="dxa"/>
          </w:tcPr>
          <w:p w:rsidR="006F7BB4" w:rsidRPr="006F7BB4" w:rsidRDefault="006F7BB4" w:rsidP="00780A2A">
            <w:pPr>
              <w:spacing w:after="240" w:line="360" w:lineRule="auto"/>
              <w:jc w:val="both"/>
              <w:rPr>
                <w:b/>
              </w:rPr>
            </w:pPr>
            <w:r w:rsidRPr="006F7BB4">
              <w:rPr>
                <w:b/>
              </w:rPr>
              <w:t>1956</w:t>
            </w:r>
          </w:p>
        </w:tc>
      </w:tr>
      <w:tr w:rsidR="006F7BB4" w:rsidRPr="006F7BB4" w:rsidTr="00780A2A">
        <w:tc>
          <w:tcPr>
            <w:tcW w:w="1178" w:type="dxa"/>
          </w:tcPr>
          <w:p w:rsidR="006F7BB4" w:rsidRPr="006F7BB4" w:rsidRDefault="006F7BB4" w:rsidP="00780A2A">
            <w:pPr>
              <w:spacing w:after="240" w:line="360" w:lineRule="auto"/>
              <w:jc w:val="both"/>
              <w:rPr>
                <w:b/>
              </w:rPr>
            </w:pPr>
            <w:r w:rsidRPr="006F7BB4">
              <w:rPr>
                <w:b/>
              </w:rPr>
              <w:t>Values</w:t>
            </w:r>
          </w:p>
        </w:tc>
        <w:tc>
          <w:tcPr>
            <w:tcW w:w="1137" w:type="dxa"/>
          </w:tcPr>
          <w:p w:rsidR="006F7BB4" w:rsidRPr="006F7BB4" w:rsidRDefault="006F7BB4" w:rsidP="00780A2A">
            <w:pPr>
              <w:spacing w:after="240" w:line="360" w:lineRule="auto"/>
              <w:jc w:val="both"/>
              <w:rPr>
                <w:b/>
              </w:rPr>
            </w:pPr>
            <w:r w:rsidRPr="006F7BB4">
              <w:rPr>
                <w:b/>
              </w:rPr>
              <w:t>105</w:t>
            </w:r>
          </w:p>
        </w:tc>
        <w:tc>
          <w:tcPr>
            <w:tcW w:w="1137" w:type="dxa"/>
          </w:tcPr>
          <w:p w:rsidR="006F7BB4" w:rsidRPr="006F7BB4" w:rsidRDefault="006F7BB4" w:rsidP="00780A2A">
            <w:pPr>
              <w:spacing w:after="240" w:line="360" w:lineRule="auto"/>
              <w:jc w:val="both"/>
              <w:rPr>
                <w:b/>
              </w:rPr>
            </w:pPr>
            <w:r w:rsidRPr="006F7BB4">
              <w:rPr>
                <w:b/>
              </w:rPr>
              <w:t>115</w:t>
            </w:r>
          </w:p>
        </w:tc>
        <w:tc>
          <w:tcPr>
            <w:tcW w:w="1137" w:type="dxa"/>
          </w:tcPr>
          <w:p w:rsidR="006F7BB4" w:rsidRPr="006F7BB4" w:rsidRDefault="006F7BB4" w:rsidP="00780A2A">
            <w:pPr>
              <w:spacing w:after="240" w:line="360" w:lineRule="auto"/>
              <w:jc w:val="both"/>
              <w:rPr>
                <w:b/>
              </w:rPr>
            </w:pPr>
            <w:r w:rsidRPr="006F7BB4">
              <w:rPr>
                <w:b/>
              </w:rPr>
              <w:t>100</w:t>
            </w:r>
          </w:p>
        </w:tc>
        <w:tc>
          <w:tcPr>
            <w:tcW w:w="1137" w:type="dxa"/>
          </w:tcPr>
          <w:p w:rsidR="006F7BB4" w:rsidRPr="006F7BB4" w:rsidRDefault="006F7BB4" w:rsidP="00780A2A">
            <w:pPr>
              <w:spacing w:after="240" w:line="360" w:lineRule="auto"/>
              <w:jc w:val="both"/>
              <w:rPr>
                <w:b/>
              </w:rPr>
            </w:pPr>
            <w:r w:rsidRPr="006F7BB4">
              <w:rPr>
                <w:b/>
              </w:rPr>
              <w:t>90</w:t>
            </w:r>
          </w:p>
        </w:tc>
        <w:tc>
          <w:tcPr>
            <w:tcW w:w="1137" w:type="dxa"/>
          </w:tcPr>
          <w:p w:rsidR="006F7BB4" w:rsidRPr="006F7BB4" w:rsidRDefault="006F7BB4" w:rsidP="00780A2A">
            <w:pPr>
              <w:spacing w:after="240" w:line="360" w:lineRule="auto"/>
              <w:jc w:val="both"/>
              <w:rPr>
                <w:b/>
              </w:rPr>
            </w:pPr>
            <w:r w:rsidRPr="006F7BB4">
              <w:rPr>
                <w:b/>
              </w:rPr>
              <w:t>80</w:t>
            </w:r>
          </w:p>
        </w:tc>
        <w:tc>
          <w:tcPr>
            <w:tcW w:w="1137" w:type="dxa"/>
          </w:tcPr>
          <w:p w:rsidR="006F7BB4" w:rsidRPr="006F7BB4" w:rsidRDefault="006F7BB4" w:rsidP="00780A2A">
            <w:pPr>
              <w:spacing w:after="240" w:line="360" w:lineRule="auto"/>
              <w:jc w:val="both"/>
              <w:rPr>
                <w:b/>
              </w:rPr>
            </w:pPr>
            <w:r w:rsidRPr="006F7BB4">
              <w:rPr>
                <w:b/>
              </w:rPr>
              <w:t>95</w:t>
            </w:r>
          </w:p>
        </w:tc>
        <w:tc>
          <w:tcPr>
            <w:tcW w:w="1016" w:type="dxa"/>
          </w:tcPr>
          <w:p w:rsidR="006F7BB4" w:rsidRPr="006F7BB4" w:rsidRDefault="006F7BB4" w:rsidP="00780A2A">
            <w:pPr>
              <w:spacing w:after="240" w:line="360" w:lineRule="auto"/>
              <w:jc w:val="both"/>
              <w:rPr>
                <w:b/>
              </w:rPr>
            </w:pPr>
            <w:r w:rsidRPr="006F7BB4">
              <w:rPr>
                <w:b/>
              </w:rPr>
              <w:t>85</w:t>
            </w:r>
          </w:p>
        </w:tc>
      </w:tr>
    </w:tbl>
    <w:p w:rsidR="006F7BB4" w:rsidRDefault="006F7BB4" w:rsidP="006F7BB4">
      <w:pPr>
        <w:spacing w:after="240" w:line="360" w:lineRule="auto"/>
        <w:jc w:val="both"/>
      </w:pPr>
    </w:p>
    <w:p w:rsidR="006F7BB4" w:rsidRPr="006F7BB4" w:rsidRDefault="006F7BB4" w:rsidP="006F7BB4">
      <w:pPr>
        <w:spacing w:after="240" w:line="360" w:lineRule="auto"/>
        <w:jc w:val="both"/>
        <w:rPr>
          <w:b/>
        </w:rPr>
      </w:pPr>
      <w:proofErr w:type="gramStart"/>
      <w:r w:rsidRPr="006F7BB4">
        <w:rPr>
          <w:b/>
        </w:rPr>
        <w:t>Ans 4.</w:t>
      </w:r>
      <w:proofErr w:type="gramEnd"/>
    </w:p>
    <w:p w:rsidR="004D4D72" w:rsidRPr="004D4D72" w:rsidRDefault="004D4D72" w:rsidP="006F7BB4">
      <w:pPr>
        <w:spacing w:after="240" w:line="360" w:lineRule="auto"/>
        <w:jc w:val="both"/>
        <w:rPr>
          <w:b/>
          <w:bCs/>
        </w:rPr>
      </w:pPr>
      <w:r w:rsidRPr="004D4D72">
        <w:rPr>
          <w:b/>
          <w:bCs/>
        </w:rPr>
        <w:t>Five-Year Moving Average</w:t>
      </w:r>
    </w:p>
    <w:p w:rsidR="004D4D72" w:rsidRPr="004D4D72" w:rsidRDefault="004D4D72" w:rsidP="006F7BB4">
      <w:pPr>
        <w:spacing w:after="240" w:line="360" w:lineRule="auto"/>
        <w:jc w:val="both"/>
      </w:pPr>
      <w:r w:rsidRPr="004D4D72">
        <w:t>Data:</w:t>
      </w:r>
    </w:p>
    <w:tbl>
      <w:tblPr>
        <w:tblStyle w:val="TableGrid"/>
        <w:tblW w:w="5000" w:type="pct"/>
        <w:tblLook w:val="04A0"/>
      </w:tblPr>
      <w:tblGrid>
        <w:gridCol w:w="1336"/>
        <w:gridCol w:w="1178"/>
        <w:gridCol w:w="1178"/>
        <w:gridCol w:w="1178"/>
        <w:gridCol w:w="1178"/>
        <w:gridCol w:w="1178"/>
        <w:gridCol w:w="1178"/>
        <w:gridCol w:w="1172"/>
      </w:tblGrid>
      <w:tr w:rsidR="004D4D72" w:rsidRPr="004D4D72" w:rsidTr="006F7BB4">
        <w:tc>
          <w:tcPr>
            <w:tcW w:w="698" w:type="pct"/>
            <w:hideMark/>
          </w:tcPr>
          <w:p w:rsidR="004D4D72" w:rsidRPr="004D4D72" w:rsidRDefault="004D4D72" w:rsidP="006F7BB4">
            <w:pPr>
              <w:spacing w:after="240" w:line="360" w:lineRule="auto"/>
              <w:jc w:val="both"/>
              <w:rPr>
                <w:b/>
                <w:bCs/>
              </w:rPr>
            </w:pPr>
            <w:r w:rsidRPr="004D4D72">
              <w:rPr>
                <w:b/>
                <w:bCs/>
              </w:rPr>
              <w:t>Year</w:t>
            </w:r>
          </w:p>
        </w:tc>
        <w:tc>
          <w:tcPr>
            <w:tcW w:w="615" w:type="pct"/>
            <w:hideMark/>
          </w:tcPr>
          <w:p w:rsidR="004D4D72" w:rsidRPr="004D4D72" w:rsidRDefault="004D4D72" w:rsidP="006F7BB4">
            <w:pPr>
              <w:spacing w:after="240" w:line="360" w:lineRule="auto"/>
              <w:jc w:val="both"/>
              <w:rPr>
                <w:b/>
                <w:bCs/>
              </w:rPr>
            </w:pPr>
            <w:r w:rsidRPr="004D4D72">
              <w:rPr>
                <w:b/>
                <w:bCs/>
              </w:rPr>
              <w:t>1950</w:t>
            </w:r>
          </w:p>
        </w:tc>
        <w:tc>
          <w:tcPr>
            <w:tcW w:w="615" w:type="pct"/>
            <w:hideMark/>
          </w:tcPr>
          <w:p w:rsidR="004D4D72" w:rsidRPr="004D4D72" w:rsidRDefault="004D4D72" w:rsidP="006F7BB4">
            <w:pPr>
              <w:spacing w:after="240" w:line="360" w:lineRule="auto"/>
              <w:jc w:val="both"/>
              <w:rPr>
                <w:b/>
                <w:bCs/>
              </w:rPr>
            </w:pPr>
            <w:r w:rsidRPr="004D4D72">
              <w:rPr>
                <w:b/>
                <w:bCs/>
              </w:rPr>
              <w:t>1951</w:t>
            </w:r>
          </w:p>
        </w:tc>
        <w:tc>
          <w:tcPr>
            <w:tcW w:w="615" w:type="pct"/>
            <w:hideMark/>
          </w:tcPr>
          <w:p w:rsidR="004D4D72" w:rsidRPr="004D4D72" w:rsidRDefault="004D4D72" w:rsidP="006F7BB4">
            <w:pPr>
              <w:spacing w:after="240" w:line="360" w:lineRule="auto"/>
              <w:jc w:val="both"/>
              <w:rPr>
                <w:b/>
                <w:bCs/>
              </w:rPr>
            </w:pPr>
            <w:r w:rsidRPr="004D4D72">
              <w:rPr>
                <w:b/>
                <w:bCs/>
              </w:rPr>
              <w:t>1952</w:t>
            </w:r>
          </w:p>
        </w:tc>
        <w:tc>
          <w:tcPr>
            <w:tcW w:w="615" w:type="pct"/>
            <w:hideMark/>
          </w:tcPr>
          <w:p w:rsidR="004D4D72" w:rsidRPr="004D4D72" w:rsidRDefault="004D4D72" w:rsidP="006F7BB4">
            <w:pPr>
              <w:spacing w:after="240" w:line="360" w:lineRule="auto"/>
              <w:jc w:val="both"/>
              <w:rPr>
                <w:b/>
                <w:bCs/>
              </w:rPr>
            </w:pPr>
            <w:r w:rsidRPr="004D4D72">
              <w:rPr>
                <w:b/>
                <w:bCs/>
              </w:rPr>
              <w:t>1953</w:t>
            </w:r>
          </w:p>
        </w:tc>
        <w:tc>
          <w:tcPr>
            <w:tcW w:w="615" w:type="pct"/>
            <w:hideMark/>
          </w:tcPr>
          <w:p w:rsidR="004D4D72" w:rsidRPr="004D4D72" w:rsidRDefault="004D4D72" w:rsidP="006F7BB4">
            <w:pPr>
              <w:spacing w:after="240" w:line="360" w:lineRule="auto"/>
              <w:jc w:val="both"/>
              <w:rPr>
                <w:b/>
                <w:bCs/>
              </w:rPr>
            </w:pPr>
            <w:r w:rsidRPr="004D4D72">
              <w:rPr>
                <w:b/>
                <w:bCs/>
              </w:rPr>
              <w:t>1954</w:t>
            </w:r>
          </w:p>
        </w:tc>
        <w:tc>
          <w:tcPr>
            <w:tcW w:w="615" w:type="pct"/>
            <w:hideMark/>
          </w:tcPr>
          <w:p w:rsidR="004D4D72" w:rsidRPr="004D4D72" w:rsidRDefault="004D4D72" w:rsidP="006F7BB4">
            <w:pPr>
              <w:spacing w:after="240" w:line="360" w:lineRule="auto"/>
              <w:jc w:val="both"/>
              <w:rPr>
                <w:b/>
                <w:bCs/>
              </w:rPr>
            </w:pPr>
            <w:r w:rsidRPr="004D4D72">
              <w:rPr>
                <w:b/>
                <w:bCs/>
              </w:rPr>
              <w:t>1955</w:t>
            </w:r>
          </w:p>
        </w:tc>
        <w:tc>
          <w:tcPr>
            <w:tcW w:w="615" w:type="pct"/>
            <w:hideMark/>
          </w:tcPr>
          <w:p w:rsidR="004D4D72" w:rsidRPr="004D4D72" w:rsidRDefault="004D4D72" w:rsidP="006F7BB4">
            <w:pPr>
              <w:spacing w:after="240" w:line="360" w:lineRule="auto"/>
              <w:jc w:val="both"/>
              <w:rPr>
                <w:b/>
                <w:bCs/>
              </w:rPr>
            </w:pPr>
            <w:r w:rsidRPr="004D4D72">
              <w:rPr>
                <w:b/>
                <w:bCs/>
              </w:rPr>
              <w:t>1956</w:t>
            </w:r>
          </w:p>
        </w:tc>
      </w:tr>
      <w:tr w:rsidR="004D4D72" w:rsidRPr="004D4D72" w:rsidTr="006F7BB4">
        <w:tc>
          <w:tcPr>
            <w:tcW w:w="698" w:type="pct"/>
            <w:hideMark/>
          </w:tcPr>
          <w:p w:rsidR="004D4D72" w:rsidRPr="004D4D72" w:rsidRDefault="004D4D72" w:rsidP="006F7BB4">
            <w:pPr>
              <w:spacing w:after="240" w:line="360" w:lineRule="auto"/>
              <w:jc w:val="both"/>
            </w:pPr>
            <w:r w:rsidRPr="004D4D72">
              <w:t>Value</w:t>
            </w:r>
          </w:p>
        </w:tc>
        <w:tc>
          <w:tcPr>
            <w:tcW w:w="615" w:type="pct"/>
            <w:hideMark/>
          </w:tcPr>
          <w:p w:rsidR="004D4D72" w:rsidRPr="004D4D72" w:rsidRDefault="004D4D72" w:rsidP="006F7BB4">
            <w:pPr>
              <w:spacing w:after="240" w:line="360" w:lineRule="auto"/>
              <w:jc w:val="both"/>
            </w:pPr>
            <w:r w:rsidRPr="004D4D72">
              <w:t>105</w:t>
            </w:r>
          </w:p>
        </w:tc>
        <w:tc>
          <w:tcPr>
            <w:tcW w:w="615" w:type="pct"/>
            <w:hideMark/>
          </w:tcPr>
          <w:p w:rsidR="004D4D72" w:rsidRPr="004D4D72" w:rsidRDefault="004D4D72" w:rsidP="006F7BB4">
            <w:pPr>
              <w:spacing w:after="240" w:line="360" w:lineRule="auto"/>
              <w:jc w:val="both"/>
            </w:pPr>
            <w:r w:rsidRPr="004D4D72">
              <w:t>115</w:t>
            </w:r>
          </w:p>
        </w:tc>
        <w:tc>
          <w:tcPr>
            <w:tcW w:w="615" w:type="pct"/>
            <w:hideMark/>
          </w:tcPr>
          <w:p w:rsidR="004D4D72" w:rsidRPr="004D4D72" w:rsidRDefault="004D4D72" w:rsidP="006F7BB4">
            <w:pPr>
              <w:spacing w:after="240" w:line="360" w:lineRule="auto"/>
              <w:jc w:val="both"/>
            </w:pPr>
            <w:r w:rsidRPr="004D4D72">
              <w:t>100</w:t>
            </w:r>
          </w:p>
        </w:tc>
        <w:tc>
          <w:tcPr>
            <w:tcW w:w="615" w:type="pct"/>
            <w:hideMark/>
          </w:tcPr>
          <w:p w:rsidR="004D4D72" w:rsidRPr="004D4D72" w:rsidRDefault="004D4D72" w:rsidP="006F7BB4">
            <w:pPr>
              <w:spacing w:after="240" w:line="360" w:lineRule="auto"/>
              <w:jc w:val="both"/>
            </w:pPr>
            <w:r w:rsidRPr="004D4D72">
              <w:t>90</w:t>
            </w:r>
          </w:p>
        </w:tc>
        <w:tc>
          <w:tcPr>
            <w:tcW w:w="615" w:type="pct"/>
            <w:hideMark/>
          </w:tcPr>
          <w:p w:rsidR="004D4D72" w:rsidRPr="004D4D72" w:rsidRDefault="004D4D72" w:rsidP="006F7BB4">
            <w:pPr>
              <w:spacing w:after="240" w:line="360" w:lineRule="auto"/>
              <w:jc w:val="both"/>
            </w:pPr>
            <w:r w:rsidRPr="004D4D72">
              <w:t>80</w:t>
            </w:r>
          </w:p>
        </w:tc>
        <w:tc>
          <w:tcPr>
            <w:tcW w:w="615" w:type="pct"/>
            <w:hideMark/>
          </w:tcPr>
          <w:p w:rsidR="004D4D72" w:rsidRPr="004D4D72" w:rsidRDefault="004D4D72" w:rsidP="006F7BB4">
            <w:pPr>
              <w:spacing w:after="240" w:line="360" w:lineRule="auto"/>
              <w:jc w:val="both"/>
            </w:pPr>
            <w:r w:rsidRPr="004D4D72">
              <w:t>95</w:t>
            </w:r>
          </w:p>
        </w:tc>
        <w:tc>
          <w:tcPr>
            <w:tcW w:w="615" w:type="pct"/>
            <w:hideMark/>
          </w:tcPr>
          <w:p w:rsidR="004D4D72" w:rsidRPr="004D4D72" w:rsidRDefault="004D4D72" w:rsidP="006F7BB4">
            <w:pPr>
              <w:spacing w:after="240" w:line="360" w:lineRule="auto"/>
              <w:jc w:val="both"/>
            </w:pPr>
            <w:r w:rsidRPr="004D4D72">
              <w:t>85</w:t>
            </w:r>
          </w:p>
        </w:tc>
      </w:tr>
    </w:tbl>
    <w:p w:rsidR="006F7BB4" w:rsidRDefault="006F7BB4" w:rsidP="006F7BB4">
      <w:pPr>
        <w:spacing w:after="240" w:line="360" w:lineRule="auto"/>
        <w:jc w:val="both"/>
      </w:pPr>
    </w:p>
    <w:p w:rsidR="004D4D72" w:rsidRPr="006F7BB4" w:rsidRDefault="006F7BB4" w:rsidP="006F7BB4">
      <w:pPr>
        <w:spacing w:after="240" w:line="360" w:lineRule="auto"/>
        <w:jc w:val="both"/>
      </w:pPr>
      <w:r w:rsidRPr="006F7BB4">
        <w:t>C</w:t>
      </w:r>
      <w:r w:rsidR="004D4D72" w:rsidRPr="006F7BB4">
        <w:t xml:space="preserve">alculate </w:t>
      </w:r>
      <w:r w:rsidR="004D4D72" w:rsidRPr="006F7BB4">
        <w:rPr>
          <w:bCs/>
        </w:rPr>
        <w:t>5-year moving averages</w:t>
      </w:r>
      <w:r w:rsidR="004D4D72" w:rsidRPr="006F7BB4">
        <w:t>.</w:t>
      </w:r>
    </w:p>
    <w:p w:rsidR="004D4D72" w:rsidRPr="004D4D72" w:rsidRDefault="004D4D72" w:rsidP="006F7BB4">
      <w:pPr>
        <w:spacing w:after="240" w:line="360" w:lineRule="auto"/>
        <w:jc w:val="both"/>
      </w:pPr>
      <w:r w:rsidRPr="004D4D72">
        <w:t>A 5-year moving average means we take 5 consecutive years at a time, find their average, and “move” one year forward each time.</w:t>
      </w:r>
    </w:p>
    <w:p w:rsidR="004D4D72" w:rsidRPr="004D4D72" w:rsidRDefault="004D4D72" w:rsidP="006F7BB4">
      <w:pPr>
        <w:spacing w:after="240" w:line="360" w:lineRule="auto"/>
        <w:jc w:val="both"/>
        <w:rPr>
          <w:b/>
          <w:bCs/>
        </w:rPr>
      </w:pPr>
      <w:r w:rsidRPr="004D4D72">
        <w:rPr>
          <w:b/>
          <w:bCs/>
        </w:rPr>
        <w:t>1st 5-year moving average (for 1950–1954)</w:t>
      </w:r>
    </w:p>
    <w:p w:rsidR="004D4D72" w:rsidRPr="004D4D72" w:rsidRDefault="004D4D72" w:rsidP="006F7BB4">
      <w:pPr>
        <w:spacing w:after="240" w:line="360" w:lineRule="auto"/>
        <w:jc w:val="both"/>
      </w:pPr>
      <w:r w:rsidRPr="004D4D72">
        <w:t>Years = 1950, 1951, 1952, 1953, 1954</w:t>
      </w:r>
    </w:p>
    <w:p w:rsidR="006F7BB4" w:rsidRDefault="006F7BB4" w:rsidP="006F7BB4">
      <w:pPr>
        <w:spacing w:after="240" w:line="360" w:lineRule="auto"/>
        <w:jc w:val="both"/>
      </w:pPr>
    </w:p>
    <w:p w:rsidR="00A36156" w:rsidRDefault="00A36156" w:rsidP="006F7BB4">
      <w:pPr>
        <w:spacing w:after="240" w:line="360" w:lineRule="auto"/>
        <w:jc w:val="both"/>
      </w:pPr>
    </w:p>
    <w:p w:rsidR="00A36156" w:rsidRDefault="00A36156" w:rsidP="006F7BB4">
      <w:pPr>
        <w:spacing w:after="240" w:line="360" w:lineRule="auto"/>
        <w:jc w:val="both"/>
      </w:pPr>
    </w:p>
    <w:p w:rsidR="004D4D72" w:rsidRPr="006F7BB4" w:rsidRDefault="004D4D72" w:rsidP="006F7BB4">
      <w:pPr>
        <w:spacing w:after="240" w:line="360" w:lineRule="auto"/>
        <w:jc w:val="both"/>
        <w:rPr>
          <w:b/>
        </w:rPr>
      </w:pPr>
      <w:r w:rsidRPr="006F7BB4">
        <w:rPr>
          <w:b/>
        </w:rPr>
        <w:lastRenderedPageBreak/>
        <w:t>Q5. What is acceptance sampling? Discuss the concept of OC curve. 10</w:t>
      </w:r>
      <w:r w:rsidRPr="006F7BB4">
        <w:rPr>
          <w:b/>
        </w:rPr>
        <w:tab/>
      </w:r>
    </w:p>
    <w:p w:rsidR="006F7BB4" w:rsidRDefault="006F7BB4" w:rsidP="006F7BB4">
      <w:pPr>
        <w:spacing w:after="240" w:line="360" w:lineRule="auto"/>
        <w:jc w:val="both"/>
        <w:rPr>
          <w:b/>
          <w:bCs/>
        </w:rPr>
      </w:pPr>
      <w:proofErr w:type="gramStart"/>
      <w:r w:rsidRPr="006F7BB4">
        <w:rPr>
          <w:b/>
          <w:bCs/>
        </w:rPr>
        <w:t>Ans</w:t>
      </w:r>
      <w:r>
        <w:rPr>
          <w:b/>
          <w:bCs/>
        </w:rPr>
        <w:t xml:space="preserve"> 5.</w:t>
      </w:r>
      <w:proofErr w:type="gramEnd"/>
    </w:p>
    <w:p w:rsidR="00C37FB8" w:rsidRPr="00C37FB8" w:rsidRDefault="00C37FB8" w:rsidP="006F7BB4">
      <w:pPr>
        <w:spacing w:after="240" w:line="360" w:lineRule="auto"/>
        <w:jc w:val="both"/>
        <w:rPr>
          <w:b/>
          <w:bCs/>
        </w:rPr>
      </w:pPr>
      <w:r w:rsidRPr="00C37FB8">
        <w:rPr>
          <w:b/>
          <w:bCs/>
        </w:rPr>
        <w:t>Acceptance Sampli</w:t>
      </w:r>
      <w:r w:rsidR="006F7BB4">
        <w:rPr>
          <w:b/>
          <w:bCs/>
        </w:rPr>
        <w:t xml:space="preserve">ng and the Concept of OC Curve </w:t>
      </w:r>
    </w:p>
    <w:p w:rsidR="00C37FB8" w:rsidRPr="00C37FB8" w:rsidRDefault="00C37FB8" w:rsidP="006F7BB4">
      <w:pPr>
        <w:spacing w:after="240" w:line="360" w:lineRule="auto"/>
        <w:jc w:val="both"/>
      </w:pPr>
      <w:r w:rsidRPr="00C37FB8">
        <w:t>Acceptance sampling is a statistical quality-control technique used to decide whether a batch of products (known as a lot) should be accepted or rejected based on the inspection of a small sample taken from the lot. Instead of checking every item—which may be costly, time-consuming, or destructive—acceptance sampling allows organisations to evaluate quality by examining only a portion. This method is widely used in manufacturing, pharmaceuticals, packaging, electronics, and defence industries where inspection of the entire lot is not practical.</w:t>
      </w:r>
    </w:p>
    <w:p w:rsidR="00C37FB8" w:rsidRPr="00C37FB8" w:rsidRDefault="00C37FB8" w:rsidP="006F7BB4">
      <w:pPr>
        <w:spacing w:after="240" w:line="360" w:lineRule="auto"/>
        <w:jc w:val="both"/>
        <w:rPr>
          <w:b/>
          <w:bCs/>
        </w:rPr>
      </w:pPr>
      <w:r w:rsidRPr="00C37FB8">
        <w:rPr>
          <w:b/>
          <w:bCs/>
        </w:rPr>
        <w:t>Meaning of Acceptance Sampling</w:t>
      </w:r>
    </w:p>
    <w:p w:rsidR="00C37FB8" w:rsidRPr="00C37FB8" w:rsidRDefault="00C37FB8" w:rsidP="006F7BB4">
      <w:pPr>
        <w:spacing w:after="240" w:line="360" w:lineRule="auto"/>
        <w:jc w:val="both"/>
      </w:pPr>
      <w:r w:rsidRPr="00C37FB8">
        <w:t xml:space="preserve">In acceptance sampling, a predetermined number of units are selected randomly from a lot and inspected for defects. Based on the number of defective items found in the sample, the decision is made to accept or reject the entire lot. The sampling plan specifies two key elements: the sample size and the acceptance number, which indicates how many defective </w:t>
      </w:r>
      <w:proofErr w:type="gramStart"/>
      <w:r w:rsidRPr="00C37FB8">
        <w:t>items</w:t>
      </w:r>
      <w:proofErr w:type="gramEnd"/>
      <w:r w:rsidRPr="00C37FB8">
        <w:t xml:space="preserve"> are allowed in the sample. The essence of acceptance sampling lies in balancing the cost of inspection with the risk of passing defective goods to the customer.</w:t>
      </w:r>
    </w:p>
    <w:p w:rsidR="00C37FB8" w:rsidRPr="00C37FB8" w:rsidRDefault="00C37FB8" w:rsidP="00A36156">
      <w:pPr>
        <w:spacing w:after="240" w:line="360" w:lineRule="auto"/>
        <w:jc w:val="both"/>
      </w:pPr>
      <w:r w:rsidRPr="00C37FB8">
        <w:t xml:space="preserve">Acceptance sampling does not guarantee perfect quality; rather, it controls the probability that lots of unacceptable quality will be accepted. It is, therefore, a risk-based decision tool used to </w:t>
      </w:r>
    </w:p>
    <w:p w:rsidR="006F7BB4" w:rsidRDefault="006F7BB4" w:rsidP="006F7BB4">
      <w:pPr>
        <w:spacing w:after="240" w:line="360" w:lineRule="auto"/>
        <w:jc w:val="both"/>
      </w:pPr>
    </w:p>
    <w:p w:rsidR="00C37FB8" w:rsidRDefault="006F7BB4" w:rsidP="006F7BB4">
      <w:pPr>
        <w:spacing w:after="240" w:line="360" w:lineRule="auto"/>
        <w:jc w:val="both"/>
        <w:rPr>
          <w:b/>
        </w:rPr>
      </w:pPr>
      <w:r w:rsidRPr="006F7BB4">
        <w:rPr>
          <w:b/>
        </w:rPr>
        <w:t>Q6. Define independence of attributes. State the mathematical condition and explain with an example. 10</w:t>
      </w:r>
      <w:r w:rsidRPr="006F7BB4">
        <w:rPr>
          <w:b/>
        </w:rPr>
        <w:tab/>
      </w:r>
    </w:p>
    <w:p w:rsidR="006F7BB4" w:rsidRPr="006F7BB4" w:rsidRDefault="006F7BB4" w:rsidP="006F7BB4">
      <w:pPr>
        <w:spacing w:after="240" w:line="360" w:lineRule="auto"/>
        <w:jc w:val="both"/>
        <w:rPr>
          <w:b/>
        </w:rPr>
      </w:pPr>
      <w:proofErr w:type="gramStart"/>
      <w:r w:rsidRPr="006F7BB4">
        <w:rPr>
          <w:b/>
          <w:bCs/>
        </w:rPr>
        <w:t>Ans</w:t>
      </w:r>
      <w:r>
        <w:rPr>
          <w:b/>
          <w:bCs/>
        </w:rPr>
        <w:t xml:space="preserve"> 6.</w:t>
      </w:r>
      <w:proofErr w:type="gramEnd"/>
    </w:p>
    <w:p w:rsidR="00C37FB8" w:rsidRPr="00C37FB8" w:rsidRDefault="00C37FB8" w:rsidP="006F7BB4">
      <w:pPr>
        <w:spacing w:after="240" w:line="360" w:lineRule="auto"/>
        <w:jc w:val="both"/>
        <w:rPr>
          <w:b/>
          <w:bCs/>
        </w:rPr>
      </w:pPr>
      <w:r w:rsidRPr="00C37FB8">
        <w:rPr>
          <w:b/>
          <w:bCs/>
        </w:rPr>
        <w:t xml:space="preserve">Independence of Attributes – Meaning, Condition, and Example </w:t>
      </w:r>
    </w:p>
    <w:p w:rsidR="00C37FB8" w:rsidRPr="00C37FB8" w:rsidRDefault="00C37FB8" w:rsidP="006F7BB4">
      <w:pPr>
        <w:spacing w:after="240" w:line="360" w:lineRule="auto"/>
        <w:jc w:val="both"/>
      </w:pPr>
      <w:r w:rsidRPr="00C37FB8">
        <w:t xml:space="preserve">In statistics, the study of attributes involves analysing qualitative characteristics such as gender, preference, behaviour, taste, or defect type. When two attributes are considered, it becomes </w:t>
      </w:r>
      <w:r w:rsidRPr="00C37FB8">
        <w:lastRenderedPageBreak/>
        <w:t>important to determine whether they influence each other or whether they occur independently. Independence of attributes is a fundamental concept in classification, probability theory, and research analysis, helping managers and researchers understand relationships between variables.</w:t>
      </w:r>
    </w:p>
    <w:p w:rsidR="00C37FB8" w:rsidRPr="00C37FB8" w:rsidRDefault="00C37FB8" w:rsidP="006F7BB4">
      <w:pPr>
        <w:spacing w:after="240" w:line="360" w:lineRule="auto"/>
        <w:jc w:val="both"/>
        <w:rPr>
          <w:b/>
          <w:bCs/>
        </w:rPr>
      </w:pPr>
      <w:r w:rsidRPr="00C37FB8">
        <w:rPr>
          <w:b/>
          <w:bCs/>
        </w:rPr>
        <w:t>Meaning of Independence of Attributes</w:t>
      </w:r>
    </w:p>
    <w:p w:rsidR="00C37FB8" w:rsidRPr="00C37FB8" w:rsidRDefault="00C37FB8" w:rsidP="00A36156">
      <w:pPr>
        <w:spacing w:after="240" w:line="360" w:lineRule="auto"/>
        <w:jc w:val="both"/>
      </w:pPr>
      <w:r w:rsidRPr="00C37FB8">
        <w:t xml:space="preserve">Two attributes are said to be independent if the presence or absence of one attribute has no effect </w:t>
      </w:r>
    </w:p>
    <w:sectPr w:rsidR="00C37FB8" w:rsidRPr="00C37FB8" w:rsidSect="004D4D72">
      <w:footerReference w:type="default" r:id="rId8"/>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DA6" w:rsidRDefault="00726DA6">
      <w:r>
        <w:separator/>
      </w:r>
    </w:p>
  </w:endnote>
  <w:endnote w:type="continuationSeparator" w:id="0">
    <w:p w:rsidR="00726DA6" w:rsidRDefault="00726D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4D4D72">
            <w:pPr>
              <w:pStyle w:val="Footer"/>
              <w:rPr>
                <w:i/>
                <w:iCs/>
                <w:sz w:val="20"/>
                <w:szCs w:val="20"/>
              </w:rPr>
            </w:pPr>
          </w:p>
          <w:p w:rsidR="00717E0B" w:rsidRPr="00646347" w:rsidRDefault="00123235">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DA6" w:rsidRDefault="00726DA6">
      <w:r>
        <w:separator/>
      </w:r>
    </w:p>
  </w:footnote>
  <w:footnote w:type="continuationSeparator" w:id="0">
    <w:p w:rsidR="00726DA6" w:rsidRDefault="00726D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013F"/>
    <w:multiLevelType w:val="multilevel"/>
    <w:tmpl w:val="167A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10D9DDA"/>
    <w:multiLevelType w:val="hybridMultilevel"/>
    <w:tmpl w:val="1918FD82"/>
    <w:lvl w:ilvl="0" w:tplc="2EF6EBBA">
      <w:start w:val="1"/>
      <w:numFmt w:val="bullet"/>
      <w:lvlText w:val=""/>
      <w:lvlJc w:val="left"/>
      <w:pPr>
        <w:ind w:left="720" w:hanging="360"/>
      </w:pPr>
      <w:rPr>
        <w:rFonts w:ascii="Symbol" w:hAnsi="Symbol" w:hint="default"/>
      </w:rPr>
    </w:lvl>
    <w:lvl w:ilvl="1" w:tplc="F3BABDBA">
      <w:start w:val="1"/>
      <w:numFmt w:val="bullet"/>
      <w:lvlText w:val=""/>
      <w:lvlJc w:val="left"/>
      <w:pPr>
        <w:ind w:left="1440" w:hanging="360"/>
      </w:pPr>
      <w:rPr>
        <w:rFonts w:ascii="Courier New" w:hAnsi="Courier New" w:hint="default"/>
      </w:rPr>
    </w:lvl>
    <w:lvl w:ilvl="2" w:tplc="1A360D84">
      <w:start w:val="1"/>
      <w:numFmt w:val="bullet"/>
      <w:lvlText w:val=""/>
      <w:lvlJc w:val="left"/>
      <w:pPr>
        <w:ind w:left="2160" w:hanging="360"/>
      </w:pPr>
      <w:rPr>
        <w:rFonts w:ascii="Wingdings" w:hAnsi="Wingdings" w:hint="default"/>
      </w:rPr>
    </w:lvl>
    <w:lvl w:ilvl="3" w:tplc="D3DE784E">
      <w:start w:val="1"/>
      <w:numFmt w:val="bullet"/>
      <w:lvlText w:val=""/>
      <w:lvlJc w:val="left"/>
      <w:pPr>
        <w:ind w:left="2880" w:hanging="360"/>
      </w:pPr>
      <w:rPr>
        <w:rFonts w:ascii="Symbol" w:hAnsi="Symbol" w:hint="default"/>
      </w:rPr>
    </w:lvl>
    <w:lvl w:ilvl="4" w:tplc="C6EE1F7E">
      <w:start w:val="1"/>
      <w:numFmt w:val="bullet"/>
      <w:lvlText w:val="o"/>
      <w:lvlJc w:val="left"/>
      <w:pPr>
        <w:ind w:left="3600" w:hanging="360"/>
      </w:pPr>
      <w:rPr>
        <w:rFonts w:ascii="Courier New" w:hAnsi="Courier New" w:hint="default"/>
      </w:rPr>
    </w:lvl>
    <w:lvl w:ilvl="5" w:tplc="96D85032">
      <w:start w:val="1"/>
      <w:numFmt w:val="bullet"/>
      <w:lvlText w:val=""/>
      <w:lvlJc w:val="left"/>
      <w:pPr>
        <w:ind w:left="4320" w:hanging="360"/>
      </w:pPr>
      <w:rPr>
        <w:rFonts w:ascii="Wingdings" w:hAnsi="Wingdings" w:hint="default"/>
      </w:rPr>
    </w:lvl>
    <w:lvl w:ilvl="6" w:tplc="FCC24CB4">
      <w:start w:val="1"/>
      <w:numFmt w:val="bullet"/>
      <w:lvlText w:val=""/>
      <w:lvlJc w:val="left"/>
      <w:pPr>
        <w:ind w:left="5040" w:hanging="360"/>
      </w:pPr>
      <w:rPr>
        <w:rFonts w:ascii="Symbol" w:hAnsi="Symbol" w:hint="default"/>
      </w:rPr>
    </w:lvl>
    <w:lvl w:ilvl="7" w:tplc="2A80B5BA">
      <w:start w:val="1"/>
      <w:numFmt w:val="bullet"/>
      <w:lvlText w:val="o"/>
      <w:lvlJc w:val="left"/>
      <w:pPr>
        <w:ind w:left="5760" w:hanging="360"/>
      </w:pPr>
      <w:rPr>
        <w:rFonts w:ascii="Courier New" w:hAnsi="Courier New" w:hint="default"/>
      </w:rPr>
    </w:lvl>
    <w:lvl w:ilvl="8" w:tplc="1F0EBEE0">
      <w:start w:val="1"/>
      <w:numFmt w:val="bullet"/>
      <w:lvlText w:val=""/>
      <w:lvlJc w:val="left"/>
      <w:pPr>
        <w:ind w:left="6480" w:hanging="360"/>
      </w:pPr>
      <w:rPr>
        <w:rFonts w:ascii="Wingdings" w:hAnsi="Wingdings" w:hint="default"/>
      </w:rPr>
    </w:lvl>
  </w:abstractNum>
  <w:abstractNum w:abstractNumId="7">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8D3739F"/>
    <w:multiLevelType w:val="multilevel"/>
    <w:tmpl w:val="EB0E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ECD744B"/>
    <w:multiLevelType w:val="multilevel"/>
    <w:tmpl w:val="74A6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7883B73"/>
    <w:multiLevelType w:val="hybridMultilevel"/>
    <w:tmpl w:val="F5BA755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0F31F89"/>
    <w:multiLevelType w:val="hybridMultilevel"/>
    <w:tmpl w:val="29BC7D00"/>
    <w:lvl w:ilvl="0" w:tplc="E0F46FD2">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19F609F"/>
    <w:multiLevelType w:val="hybridMultilevel"/>
    <w:tmpl w:val="8A520062"/>
    <w:lvl w:ilvl="0" w:tplc="00980494">
      <w:start w:val="1"/>
      <w:numFmt w:val="lowerLetter"/>
      <w:lvlText w:val="%1."/>
      <w:lvlJc w:val="left"/>
      <w:pPr>
        <w:ind w:left="720" w:hanging="360"/>
      </w:pPr>
      <w:rPr>
        <w:rFonts w:hint="default"/>
        <w:b/>
        <w:bCs w:val="0"/>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24">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2"/>
  </w:num>
  <w:num w:numId="4">
    <w:abstractNumId w:val="9"/>
  </w:num>
  <w:num w:numId="5">
    <w:abstractNumId w:val="5"/>
  </w:num>
  <w:num w:numId="6">
    <w:abstractNumId w:val="13"/>
  </w:num>
  <w:num w:numId="7">
    <w:abstractNumId w:val="7"/>
  </w:num>
  <w:num w:numId="8">
    <w:abstractNumId w:val="19"/>
  </w:num>
  <w:num w:numId="9">
    <w:abstractNumId w:val="4"/>
  </w:num>
  <w:num w:numId="10">
    <w:abstractNumId w:val="16"/>
  </w:num>
  <w:num w:numId="11">
    <w:abstractNumId w:val="10"/>
  </w:num>
  <w:num w:numId="12">
    <w:abstractNumId w:val="23"/>
  </w:num>
  <w:num w:numId="13">
    <w:abstractNumId w:val="1"/>
  </w:num>
  <w:num w:numId="14">
    <w:abstractNumId w:val="2"/>
  </w:num>
  <w:num w:numId="15">
    <w:abstractNumId w:val="22"/>
  </w:num>
  <w:num w:numId="16">
    <w:abstractNumId w:val="11"/>
  </w:num>
  <w:num w:numId="17">
    <w:abstractNumId w:val="3"/>
  </w:num>
  <w:num w:numId="18">
    <w:abstractNumId w:val="17"/>
  </w:num>
  <w:num w:numId="19">
    <w:abstractNumId w:val="24"/>
  </w:num>
  <w:num w:numId="20">
    <w:abstractNumId w:val="20"/>
  </w:num>
  <w:num w:numId="21">
    <w:abstractNumId w:val="21"/>
  </w:num>
  <w:num w:numId="22">
    <w:abstractNumId w:val="18"/>
  </w:num>
  <w:num w:numId="23">
    <w:abstractNumId w:val="8"/>
  </w:num>
  <w:num w:numId="24">
    <w:abstractNumId w:val="14"/>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43259B"/>
    <w:rsid w:val="00057A4A"/>
    <w:rsid w:val="000713E5"/>
    <w:rsid w:val="000843B0"/>
    <w:rsid w:val="000A25B2"/>
    <w:rsid w:val="00113FEE"/>
    <w:rsid w:val="00123235"/>
    <w:rsid w:val="001543A0"/>
    <w:rsid w:val="00185929"/>
    <w:rsid w:val="00194173"/>
    <w:rsid w:val="001C3E44"/>
    <w:rsid w:val="001D1A00"/>
    <w:rsid w:val="001D6D23"/>
    <w:rsid w:val="001F13EA"/>
    <w:rsid w:val="002067AE"/>
    <w:rsid w:val="002111E9"/>
    <w:rsid w:val="00263F02"/>
    <w:rsid w:val="00287FC2"/>
    <w:rsid w:val="002D18FA"/>
    <w:rsid w:val="002D2481"/>
    <w:rsid w:val="002D25BD"/>
    <w:rsid w:val="002E28FC"/>
    <w:rsid w:val="0030490F"/>
    <w:rsid w:val="00362113"/>
    <w:rsid w:val="00382631"/>
    <w:rsid w:val="003A705D"/>
    <w:rsid w:val="003C3AB5"/>
    <w:rsid w:val="003C41F6"/>
    <w:rsid w:val="003D3BBF"/>
    <w:rsid w:val="003F0DB2"/>
    <w:rsid w:val="003F694C"/>
    <w:rsid w:val="00420530"/>
    <w:rsid w:val="004264E6"/>
    <w:rsid w:val="0043259B"/>
    <w:rsid w:val="00474684"/>
    <w:rsid w:val="00480154"/>
    <w:rsid w:val="004802B2"/>
    <w:rsid w:val="00482B6D"/>
    <w:rsid w:val="0049302F"/>
    <w:rsid w:val="00496862"/>
    <w:rsid w:val="004C1BD0"/>
    <w:rsid w:val="004D4D72"/>
    <w:rsid w:val="004D7AFE"/>
    <w:rsid w:val="005143CB"/>
    <w:rsid w:val="00526802"/>
    <w:rsid w:val="0054770A"/>
    <w:rsid w:val="0056056C"/>
    <w:rsid w:val="00565F13"/>
    <w:rsid w:val="005D2943"/>
    <w:rsid w:val="005E5F50"/>
    <w:rsid w:val="005F2F7D"/>
    <w:rsid w:val="00604995"/>
    <w:rsid w:val="00611935"/>
    <w:rsid w:val="006137C5"/>
    <w:rsid w:val="006304DC"/>
    <w:rsid w:val="00646347"/>
    <w:rsid w:val="00646CD2"/>
    <w:rsid w:val="00655525"/>
    <w:rsid w:val="0067335C"/>
    <w:rsid w:val="00683270"/>
    <w:rsid w:val="006A73EA"/>
    <w:rsid w:val="006B4011"/>
    <w:rsid w:val="006D2C67"/>
    <w:rsid w:val="006D7F49"/>
    <w:rsid w:val="006F7BB4"/>
    <w:rsid w:val="00717E0B"/>
    <w:rsid w:val="00726DA6"/>
    <w:rsid w:val="00742762"/>
    <w:rsid w:val="00742B62"/>
    <w:rsid w:val="00744CA1"/>
    <w:rsid w:val="00781CD3"/>
    <w:rsid w:val="008124F9"/>
    <w:rsid w:val="0083438E"/>
    <w:rsid w:val="0085792F"/>
    <w:rsid w:val="00871948"/>
    <w:rsid w:val="00892AAD"/>
    <w:rsid w:val="00892F01"/>
    <w:rsid w:val="008C1B2F"/>
    <w:rsid w:val="008C532F"/>
    <w:rsid w:val="00900D7E"/>
    <w:rsid w:val="00935BC9"/>
    <w:rsid w:val="00941741"/>
    <w:rsid w:val="009420F0"/>
    <w:rsid w:val="00952330"/>
    <w:rsid w:val="0096526F"/>
    <w:rsid w:val="00966D00"/>
    <w:rsid w:val="009758DE"/>
    <w:rsid w:val="009855DB"/>
    <w:rsid w:val="00996D3A"/>
    <w:rsid w:val="009A1BA5"/>
    <w:rsid w:val="009D365F"/>
    <w:rsid w:val="009F5A1E"/>
    <w:rsid w:val="00A0315D"/>
    <w:rsid w:val="00A06DA8"/>
    <w:rsid w:val="00A115C4"/>
    <w:rsid w:val="00A126C9"/>
    <w:rsid w:val="00A24989"/>
    <w:rsid w:val="00A300B3"/>
    <w:rsid w:val="00A32B92"/>
    <w:rsid w:val="00A36156"/>
    <w:rsid w:val="00A36EB6"/>
    <w:rsid w:val="00A65F39"/>
    <w:rsid w:val="00AA2716"/>
    <w:rsid w:val="00AB2A88"/>
    <w:rsid w:val="00AB2F75"/>
    <w:rsid w:val="00AE02BF"/>
    <w:rsid w:val="00AE616A"/>
    <w:rsid w:val="00B42142"/>
    <w:rsid w:val="00B44813"/>
    <w:rsid w:val="00B507E2"/>
    <w:rsid w:val="00B51ED9"/>
    <w:rsid w:val="00B55FD1"/>
    <w:rsid w:val="00B82CA9"/>
    <w:rsid w:val="00B8756E"/>
    <w:rsid w:val="00BB5EB9"/>
    <w:rsid w:val="00BC367C"/>
    <w:rsid w:val="00BC36EE"/>
    <w:rsid w:val="00BC51BE"/>
    <w:rsid w:val="00BD0F8E"/>
    <w:rsid w:val="00BF3D11"/>
    <w:rsid w:val="00BF5829"/>
    <w:rsid w:val="00C03D6A"/>
    <w:rsid w:val="00C03FF0"/>
    <w:rsid w:val="00C042AA"/>
    <w:rsid w:val="00C0684D"/>
    <w:rsid w:val="00C26996"/>
    <w:rsid w:val="00C37FB8"/>
    <w:rsid w:val="00C571DE"/>
    <w:rsid w:val="00C616C4"/>
    <w:rsid w:val="00C66D87"/>
    <w:rsid w:val="00C7164A"/>
    <w:rsid w:val="00C724A8"/>
    <w:rsid w:val="00C778B1"/>
    <w:rsid w:val="00C97822"/>
    <w:rsid w:val="00CD701D"/>
    <w:rsid w:val="00CE4F85"/>
    <w:rsid w:val="00CF278C"/>
    <w:rsid w:val="00D901D7"/>
    <w:rsid w:val="00DA6F51"/>
    <w:rsid w:val="00DB7619"/>
    <w:rsid w:val="00DC0E03"/>
    <w:rsid w:val="00DD7A7D"/>
    <w:rsid w:val="00E51DD8"/>
    <w:rsid w:val="00E51DDB"/>
    <w:rsid w:val="00E533FE"/>
    <w:rsid w:val="00E560C0"/>
    <w:rsid w:val="00E669EF"/>
    <w:rsid w:val="00E70D69"/>
    <w:rsid w:val="00E80416"/>
    <w:rsid w:val="00EB3A13"/>
    <w:rsid w:val="00EC3235"/>
    <w:rsid w:val="00ED7E61"/>
    <w:rsid w:val="00EF359F"/>
    <w:rsid w:val="00F0273A"/>
    <w:rsid w:val="00F624ED"/>
    <w:rsid w:val="00FA1CEF"/>
    <w:rsid w:val="00FA7FA7"/>
    <w:rsid w:val="00FB5C86"/>
    <w:rsid w:val="00FC417C"/>
    <w:rsid w:val="00FE6D95"/>
    <w:rsid w:val="00FF09CC"/>
    <w:rsid w:val="09EAAB65"/>
    <w:rsid w:val="0CBC1CBD"/>
    <w:rsid w:val="0D988409"/>
    <w:rsid w:val="0DC9080D"/>
    <w:rsid w:val="1B73F589"/>
    <w:rsid w:val="1C292FC9"/>
    <w:rsid w:val="1D4112EA"/>
    <w:rsid w:val="1DB6C0E1"/>
    <w:rsid w:val="25F01687"/>
    <w:rsid w:val="2B16F225"/>
    <w:rsid w:val="2E16EF0C"/>
    <w:rsid w:val="324C2776"/>
    <w:rsid w:val="3589E426"/>
    <w:rsid w:val="35B0060D"/>
    <w:rsid w:val="4C456DF9"/>
    <w:rsid w:val="4F3E4F87"/>
    <w:rsid w:val="5ACE2C77"/>
    <w:rsid w:val="5C85ED53"/>
    <w:rsid w:val="688E9382"/>
    <w:rsid w:val="6A70F2E3"/>
    <w:rsid w:val="6E74ACCA"/>
    <w:rsid w:val="6E8826BB"/>
    <w:rsid w:val="71810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4D4D72"/>
    <w:rPr>
      <w:rFonts w:ascii="Tahoma" w:hAnsi="Tahoma" w:cs="Tahoma"/>
      <w:sz w:val="16"/>
      <w:szCs w:val="16"/>
    </w:rPr>
  </w:style>
  <w:style w:type="character" w:customStyle="1" w:styleId="BalloonTextChar">
    <w:name w:val="Balloon Text Char"/>
    <w:basedOn w:val="DefaultParagraphFont"/>
    <w:link w:val="BalloonText"/>
    <w:uiPriority w:val="99"/>
    <w:semiHidden/>
    <w:rsid w:val="004D4D72"/>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31755000">
      <w:bodyDiv w:val="1"/>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 w:id="1812483055">
          <w:marLeft w:val="0"/>
          <w:marRight w:val="0"/>
          <w:marTop w:val="0"/>
          <w:marBottom w:val="0"/>
          <w:divBdr>
            <w:top w:val="none" w:sz="0" w:space="0" w:color="auto"/>
            <w:left w:val="none" w:sz="0" w:space="0" w:color="auto"/>
            <w:bottom w:val="none" w:sz="0" w:space="0" w:color="auto"/>
            <w:right w:val="none" w:sz="0" w:space="0" w:color="auto"/>
          </w:divBdr>
          <w:divsChild>
            <w:div w:id="1967274758">
              <w:marLeft w:val="0"/>
              <w:marRight w:val="0"/>
              <w:marTop w:val="0"/>
              <w:marBottom w:val="0"/>
              <w:divBdr>
                <w:top w:val="none" w:sz="0" w:space="0" w:color="auto"/>
                <w:left w:val="none" w:sz="0" w:space="0" w:color="auto"/>
                <w:bottom w:val="none" w:sz="0" w:space="0" w:color="auto"/>
                <w:right w:val="none" w:sz="0" w:space="0" w:color="auto"/>
              </w:divBdr>
            </w:div>
          </w:divsChild>
        </w:div>
        <w:div w:id="242758467">
          <w:marLeft w:val="0"/>
          <w:marRight w:val="0"/>
          <w:marTop w:val="0"/>
          <w:marBottom w:val="0"/>
          <w:divBdr>
            <w:top w:val="none" w:sz="0" w:space="0" w:color="auto"/>
            <w:left w:val="none" w:sz="0" w:space="0" w:color="auto"/>
            <w:bottom w:val="none" w:sz="0" w:space="0" w:color="auto"/>
            <w:right w:val="none" w:sz="0" w:space="0" w:color="auto"/>
          </w:divBdr>
          <w:divsChild>
            <w:div w:id="10986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18467">
      <w:bodyDiv w:val="1"/>
      <w:marLeft w:val="0"/>
      <w:marRight w:val="0"/>
      <w:marTop w:val="0"/>
      <w:marBottom w:val="0"/>
      <w:divBdr>
        <w:top w:val="none" w:sz="0" w:space="0" w:color="auto"/>
        <w:left w:val="none" w:sz="0" w:space="0" w:color="auto"/>
        <w:bottom w:val="none" w:sz="0" w:space="0" w:color="auto"/>
        <w:right w:val="none" w:sz="0" w:space="0" w:color="auto"/>
      </w:divBdr>
    </w:div>
    <w:div w:id="1020740124">
      <w:bodyDiv w:val="1"/>
      <w:marLeft w:val="0"/>
      <w:marRight w:val="0"/>
      <w:marTop w:val="0"/>
      <w:marBottom w:val="0"/>
      <w:divBdr>
        <w:top w:val="none" w:sz="0" w:space="0" w:color="auto"/>
        <w:left w:val="none" w:sz="0" w:space="0" w:color="auto"/>
        <w:bottom w:val="none" w:sz="0" w:space="0" w:color="auto"/>
        <w:right w:val="none" w:sz="0" w:space="0" w:color="auto"/>
      </w:divBdr>
      <w:divsChild>
        <w:div w:id="860509354">
          <w:marLeft w:val="0"/>
          <w:marRight w:val="0"/>
          <w:marTop w:val="0"/>
          <w:marBottom w:val="0"/>
          <w:divBdr>
            <w:top w:val="none" w:sz="0" w:space="0" w:color="auto"/>
            <w:left w:val="none" w:sz="0" w:space="0" w:color="auto"/>
            <w:bottom w:val="none" w:sz="0" w:space="0" w:color="auto"/>
            <w:right w:val="none" w:sz="0" w:space="0" w:color="auto"/>
          </w:divBdr>
          <w:divsChild>
            <w:div w:id="1278174867">
              <w:marLeft w:val="0"/>
              <w:marRight w:val="0"/>
              <w:marTop w:val="0"/>
              <w:marBottom w:val="0"/>
              <w:divBdr>
                <w:top w:val="none" w:sz="0" w:space="0" w:color="auto"/>
                <w:left w:val="none" w:sz="0" w:space="0" w:color="auto"/>
                <w:bottom w:val="none" w:sz="0" w:space="0" w:color="auto"/>
                <w:right w:val="none" w:sz="0" w:space="0" w:color="auto"/>
              </w:divBdr>
            </w:div>
          </w:divsChild>
        </w:div>
        <w:div w:id="1330870299">
          <w:marLeft w:val="0"/>
          <w:marRight w:val="0"/>
          <w:marTop w:val="0"/>
          <w:marBottom w:val="0"/>
          <w:divBdr>
            <w:top w:val="none" w:sz="0" w:space="0" w:color="auto"/>
            <w:left w:val="none" w:sz="0" w:space="0" w:color="auto"/>
            <w:bottom w:val="none" w:sz="0" w:space="0" w:color="auto"/>
            <w:right w:val="none" w:sz="0" w:space="0" w:color="auto"/>
          </w:divBdr>
          <w:divsChild>
            <w:div w:id="1500346889">
              <w:marLeft w:val="0"/>
              <w:marRight w:val="0"/>
              <w:marTop w:val="0"/>
              <w:marBottom w:val="0"/>
              <w:divBdr>
                <w:top w:val="none" w:sz="0" w:space="0" w:color="auto"/>
                <w:left w:val="none" w:sz="0" w:space="0" w:color="auto"/>
                <w:bottom w:val="none" w:sz="0" w:space="0" w:color="auto"/>
                <w:right w:val="none" w:sz="0" w:space="0" w:color="auto"/>
              </w:divBdr>
            </w:div>
          </w:divsChild>
        </w:div>
        <w:div w:id="1301616807">
          <w:marLeft w:val="0"/>
          <w:marRight w:val="0"/>
          <w:marTop w:val="0"/>
          <w:marBottom w:val="0"/>
          <w:divBdr>
            <w:top w:val="none" w:sz="0" w:space="0" w:color="auto"/>
            <w:left w:val="none" w:sz="0" w:space="0" w:color="auto"/>
            <w:bottom w:val="none" w:sz="0" w:space="0" w:color="auto"/>
            <w:right w:val="none" w:sz="0" w:space="0" w:color="auto"/>
          </w:divBdr>
          <w:divsChild>
            <w:div w:id="12726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403721116">
      <w:bodyDiv w:val="1"/>
      <w:marLeft w:val="0"/>
      <w:marRight w:val="0"/>
      <w:marTop w:val="0"/>
      <w:marBottom w:val="0"/>
      <w:divBdr>
        <w:top w:val="none" w:sz="0" w:space="0" w:color="auto"/>
        <w:left w:val="none" w:sz="0" w:space="0" w:color="auto"/>
        <w:bottom w:val="none" w:sz="0" w:space="0" w:color="auto"/>
        <w:right w:val="none" w:sz="0" w:space="0" w:color="auto"/>
      </w:divBdr>
    </w:div>
    <w:div w:id="1457288535">
      <w:bodyDiv w:val="1"/>
      <w:marLeft w:val="0"/>
      <w:marRight w:val="0"/>
      <w:marTop w:val="0"/>
      <w:marBottom w:val="0"/>
      <w:divBdr>
        <w:top w:val="none" w:sz="0" w:space="0" w:color="auto"/>
        <w:left w:val="none" w:sz="0" w:space="0" w:color="auto"/>
        <w:bottom w:val="none" w:sz="0" w:space="0" w:color="auto"/>
        <w:right w:val="none" w:sz="0" w:space="0" w:color="auto"/>
      </w:divBdr>
    </w:div>
    <w:div w:id="213020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User</cp:lastModifiedBy>
  <cp:revision>5</cp:revision>
  <dcterms:created xsi:type="dcterms:W3CDTF">2025-11-30T10:57:00Z</dcterms:created>
  <dcterms:modified xsi:type="dcterms:W3CDTF">2025-12-03T10:11:00Z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