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21"/>
        <w:gridCol w:w="5855"/>
      </w:tblGrid>
      <w:tr w:rsidR="00C540FE" w:rsidRPr="007C1CDA" w:rsidTr="00B64270">
        <w:trPr>
          <w:jc w:val="center"/>
        </w:trPr>
        <w:tc>
          <w:tcPr>
            <w:tcW w:w="1943" w:type="pct"/>
            <w:tcBorders>
              <w:top w:val="single" w:sz="4" w:space="0" w:color="000000"/>
              <w:left w:val="single" w:sz="4" w:space="0" w:color="000000"/>
              <w:bottom w:val="single" w:sz="4" w:space="0" w:color="000000"/>
              <w:right w:val="single" w:sz="4" w:space="0" w:color="000000"/>
            </w:tcBorders>
          </w:tcPr>
          <w:p w:rsidR="00C540FE" w:rsidRPr="007C1CDA" w:rsidRDefault="009E6C07" w:rsidP="00B64270">
            <w:pPr>
              <w:spacing w:line="360" w:lineRule="auto"/>
              <w:jc w:val="both"/>
              <w:rPr>
                <w:b/>
                <w:sz w:val="24"/>
                <w:szCs w:val="24"/>
              </w:rPr>
            </w:pPr>
            <w:r w:rsidRPr="007C1CDA">
              <w:rPr>
                <w:b/>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Pr>
          <w:p w:rsidR="00C540FE" w:rsidRPr="007C1CDA" w:rsidRDefault="009E6C07" w:rsidP="00B64270">
            <w:pPr>
              <w:spacing w:line="360" w:lineRule="auto"/>
              <w:jc w:val="both"/>
              <w:rPr>
                <w:b/>
                <w:sz w:val="24"/>
                <w:szCs w:val="24"/>
              </w:rPr>
            </w:pPr>
            <w:r w:rsidRPr="007C1CDA">
              <w:rPr>
                <w:b/>
                <w:sz w:val="24"/>
                <w:szCs w:val="24"/>
              </w:rPr>
              <w:t>SEPT 2025</w:t>
            </w:r>
          </w:p>
        </w:tc>
      </w:tr>
      <w:tr w:rsidR="00C540FE" w:rsidRPr="007C1CDA" w:rsidTr="00B64270">
        <w:trPr>
          <w:jc w:val="center"/>
        </w:trPr>
        <w:tc>
          <w:tcPr>
            <w:tcW w:w="1943" w:type="pct"/>
            <w:tcBorders>
              <w:top w:val="single" w:sz="4" w:space="0" w:color="000000"/>
              <w:left w:val="single" w:sz="4" w:space="0" w:color="000000"/>
              <w:bottom w:val="single" w:sz="4" w:space="0" w:color="000000"/>
              <w:right w:val="single" w:sz="4" w:space="0" w:color="000000"/>
            </w:tcBorders>
          </w:tcPr>
          <w:p w:rsidR="00C540FE" w:rsidRPr="007C1CDA" w:rsidRDefault="009E6C07" w:rsidP="00B64270">
            <w:pPr>
              <w:spacing w:line="360" w:lineRule="auto"/>
              <w:jc w:val="both"/>
              <w:rPr>
                <w:b/>
                <w:sz w:val="24"/>
                <w:szCs w:val="24"/>
              </w:rPr>
            </w:pPr>
            <w:r w:rsidRPr="007C1CDA">
              <w:rPr>
                <w:b/>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Pr>
          <w:p w:rsidR="00C540FE" w:rsidRPr="007C1CDA" w:rsidRDefault="009E6C07" w:rsidP="00B64270">
            <w:pPr>
              <w:spacing w:line="360" w:lineRule="auto"/>
              <w:jc w:val="both"/>
              <w:rPr>
                <w:b/>
                <w:sz w:val="24"/>
                <w:szCs w:val="24"/>
              </w:rPr>
            </w:pPr>
            <w:r w:rsidRPr="007C1CDA">
              <w:rPr>
                <w:b/>
                <w:sz w:val="24"/>
                <w:szCs w:val="24"/>
              </w:rPr>
              <w:t>BACHELOR OF COMPUTER APPLICATIONS (BCA)</w:t>
            </w:r>
          </w:p>
        </w:tc>
      </w:tr>
      <w:tr w:rsidR="00C540FE" w:rsidRPr="007C1CDA" w:rsidTr="00B64270">
        <w:trPr>
          <w:jc w:val="center"/>
        </w:trPr>
        <w:tc>
          <w:tcPr>
            <w:tcW w:w="1943" w:type="pct"/>
            <w:tcBorders>
              <w:top w:val="single" w:sz="4" w:space="0" w:color="000000"/>
              <w:left w:val="single" w:sz="4" w:space="0" w:color="000000"/>
              <w:bottom w:val="single" w:sz="4" w:space="0" w:color="000000"/>
              <w:right w:val="single" w:sz="4" w:space="0" w:color="000000"/>
            </w:tcBorders>
          </w:tcPr>
          <w:p w:rsidR="00C540FE" w:rsidRPr="007C1CDA" w:rsidRDefault="009E6C07" w:rsidP="00B64270">
            <w:pPr>
              <w:spacing w:line="360" w:lineRule="auto"/>
              <w:jc w:val="both"/>
              <w:rPr>
                <w:b/>
                <w:sz w:val="24"/>
                <w:szCs w:val="24"/>
              </w:rPr>
            </w:pPr>
            <w:r w:rsidRPr="007C1CDA">
              <w:rPr>
                <w:b/>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Pr>
          <w:p w:rsidR="00C540FE" w:rsidRPr="007C1CDA" w:rsidRDefault="009E6C07" w:rsidP="00B64270">
            <w:pPr>
              <w:spacing w:line="360" w:lineRule="auto"/>
              <w:jc w:val="both"/>
              <w:rPr>
                <w:b/>
                <w:sz w:val="24"/>
                <w:szCs w:val="24"/>
              </w:rPr>
            </w:pPr>
            <w:r w:rsidRPr="007C1CDA">
              <w:rPr>
                <w:b/>
                <w:sz w:val="24"/>
                <w:szCs w:val="24"/>
              </w:rPr>
              <w:t>II</w:t>
            </w:r>
          </w:p>
        </w:tc>
      </w:tr>
      <w:tr w:rsidR="00C540FE" w:rsidRPr="007C1CDA" w:rsidTr="00B64270">
        <w:trPr>
          <w:jc w:val="center"/>
        </w:trPr>
        <w:tc>
          <w:tcPr>
            <w:tcW w:w="1943" w:type="pct"/>
            <w:tcBorders>
              <w:top w:val="single" w:sz="4" w:space="0" w:color="000000"/>
              <w:left w:val="single" w:sz="4" w:space="0" w:color="000000"/>
              <w:bottom w:val="single" w:sz="4" w:space="0" w:color="000000"/>
              <w:right w:val="single" w:sz="4" w:space="0" w:color="000000"/>
            </w:tcBorders>
          </w:tcPr>
          <w:p w:rsidR="00C540FE" w:rsidRPr="007C1CDA" w:rsidRDefault="009E6C07" w:rsidP="00B64270">
            <w:pPr>
              <w:spacing w:line="360" w:lineRule="auto"/>
              <w:jc w:val="both"/>
              <w:rPr>
                <w:b/>
                <w:sz w:val="24"/>
                <w:szCs w:val="24"/>
              </w:rPr>
            </w:pPr>
            <w:r w:rsidRPr="007C1CDA">
              <w:rPr>
                <w:b/>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Pr>
          <w:p w:rsidR="00C540FE" w:rsidRPr="007C1CDA" w:rsidRDefault="00B64270" w:rsidP="00B64270">
            <w:pPr>
              <w:spacing w:line="360" w:lineRule="auto"/>
              <w:jc w:val="both"/>
              <w:rPr>
                <w:b/>
                <w:sz w:val="24"/>
                <w:szCs w:val="24"/>
              </w:rPr>
            </w:pPr>
            <w:r w:rsidRPr="007C1CDA">
              <w:rPr>
                <w:b/>
                <w:sz w:val="24"/>
                <w:szCs w:val="24"/>
              </w:rPr>
              <w:t xml:space="preserve">DCA1208 </w:t>
            </w:r>
            <w:r w:rsidR="009E6C07" w:rsidRPr="007C1CDA">
              <w:rPr>
                <w:b/>
                <w:sz w:val="24"/>
                <w:szCs w:val="24"/>
              </w:rPr>
              <w:t>DATABASE MANAGEMENT SYSTEM</w:t>
            </w:r>
          </w:p>
        </w:tc>
      </w:tr>
      <w:tr w:rsidR="00C540FE" w:rsidRPr="007C1CDA" w:rsidTr="00B64270">
        <w:trPr>
          <w:jc w:val="center"/>
        </w:trPr>
        <w:tc>
          <w:tcPr>
            <w:tcW w:w="1943" w:type="pct"/>
            <w:tcBorders>
              <w:top w:val="single" w:sz="4" w:space="0" w:color="000000"/>
              <w:left w:val="single" w:sz="4" w:space="0" w:color="000000"/>
              <w:bottom w:val="single" w:sz="4" w:space="0" w:color="000000"/>
              <w:right w:val="single" w:sz="4" w:space="0" w:color="000000"/>
            </w:tcBorders>
          </w:tcPr>
          <w:p w:rsidR="00C540FE" w:rsidRPr="007C1CDA" w:rsidRDefault="00C540FE" w:rsidP="00B64270">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C540FE" w:rsidRPr="007C1CDA" w:rsidRDefault="00C540FE" w:rsidP="00B64270">
            <w:pPr>
              <w:spacing w:line="360" w:lineRule="auto"/>
              <w:jc w:val="both"/>
              <w:rPr>
                <w:b/>
                <w:sz w:val="24"/>
                <w:szCs w:val="24"/>
              </w:rPr>
            </w:pPr>
          </w:p>
        </w:tc>
      </w:tr>
      <w:tr w:rsidR="00C540FE" w:rsidRPr="007C1CDA" w:rsidTr="00B64270">
        <w:trPr>
          <w:jc w:val="center"/>
        </w:trPr>
        <w:tc>
          <w:tcPr>
            <w:tcW w:w="1943" w:type="pct"/>
            <w:tcBorders>
              <w:top w:val="single" w:sz="4" w:space="0" w:color="000000"/>
              <w:left w:val="single" w:sz="4" w:space="0" w:color="000000"/>
              <w:bottom w:val="single" w:sz="4" w:space="0" w:color="000000"/>
              <w:right w:val="single" w:sz="4" w:space="0" w:color="000000"/>
            </w:tcBorders>
          </w:tcPr>
          <w:p w:rsidR="00C540FE" w:rsidRPr="007C1CDA" w:rsidRDefault="00C540FE" w:rsidP="00B64270">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C540FE" w:rsidRPr="007C1CDA" w:rsidRDefault="00C540FE" w:rsidP="00B64270">
            <w:pPr>
              <w:spacing w:line="360" w:lineRule="auto"/>
              <w:jc w:val="both"/>
              <w:rPr>
                <w:b/>
                <w:sz w:val="24"/>
                <w:szCs w:val="24"/>
              </w:rPr>
            </w:pPr>
          </w:p>
        </w:tc>
      </w:tr>
    </w:tbl>
    <w:p w:rsidR="00C540FE" w:rsidRPr="007C1CDA" w:rsidRDefault="00C540FE" w:rsidP="00B64270">
      <w:pPr>
        <w:spacing w:line="360" w:lineRule="auto"/>
        <w:jc w:val="both"/>
        <w:rPr>
          <w:b/>
        </w:rPr>
      </w:pPr>
    </w:p>
    <w:p w:rsidR="00C540FE" w:rsidRPr="007C1CDA" w:rsidRDefault="00C540FE" w:rsidP="00B64270">
      <w:pPr>
        <w:spacing w:after="240" w:line="360" w:lineRule="auto"/>
        <w:jc w:val="both"/>
        <w:rPr>
          <w:b/>
        </w:rPr>
      </w:pPr>
    </w:p>
    <w:p w:rsidR="00B64270" w:rsidRPr="007C1CDA" w:rsidRDefault="00B64270" w:rsidP="00B64270">
      <w:pPr>
        <w:spacing w:after="240" w:line="360" w:lineRule="auto"/>
        <w:jc w:val="center"/>
        <w:rPr>
          <w:b/>
        </w:rPr>
      </w:pPr>
      <w:r w:rsidRPr="007C1CDA">
        <w:rPr>
          <w:b/>
        </w:rPr>
        <w:t>SET-I</w:t>
      </w:r>
    </w:p>
    <w:p w:rsidR="00B64270" w:rsidRDefault="00B64270" w:rsidP="00B64270">
      <w:pPr>
        <w:spacing w:after="240" w:line="360" w:lineRule="auto"/>
        <w:jc w:val="both"/>
        <w:rPr>
          <w:b/>
        </w:rPr>
      </w:pPr>
    </w:p>
    <w:p w:rsidR="007C1CDA" w:rsidRPr="007C1CDA" w:rsidRDefault="007C1CDA" w:rsidP="00B64270">
      <w:pPr>
        <w:spacing w:after="240" w:line="360" w:lineRule="auto"/>
        <w:jc w:val="both"/>
        <w:rPr>
          <w:b/>
        </w:rPr>
      </w:pPr>
    </w:p>
    <w:p w:rsidR="00B64270" w:rsidRPr="007C1CDA" w:rsidRDefault="00B64270" w:rsidP="00B64270">
      <w:pPr>
        <w:spacing w:after="240" w:line="360" w:lineRule="auto"/>
        <w:jc w:val="both"/>
        <w:rPr>
          <w:b/>
        </w:rPr>
      </w:pPr>
      <w:r w:rsidRPr="007C1CDA">
        <w:rPr>
          <w:b/>
        </w:rPr>
        <w:t xml:space="preserve">Q1. A. Explain the network database model and how it differs from the hierarchical model. </w:t>
      </w:r>
    </w:p>
    <w:p w:rsidR="00B64270" w:rsidRPr="007C1CDA" w:rsidRDefault="00B64270" w:rsidP="00B64270">
      <w:pPr>
        <w:spacing w:after="240" w:line="360" w:lineRule="auto"/>
        <w:jc w:val="both"/>
        <w:rPr>
          <w:b/>
        </w:rPr>
      </w:pPr>
      <w:r w:rsidRPr="007C1CDA">
        <w:rPr>
          <w:b/>
        </w:rPr>
        <w:t>B. Explain the basic operations of relational algebra with examples.</w:t>
      </w:r>
    </w:p>
    <w:p w:rsidR="00B64270" w:rsidRPr="007C1CDA" w:rsidRDefault="007C1CDA" w:rsidP="00B64270">
      <w:pPr>
        <w:spacing w:after="240" w:line="360" w:lineRule="auto"/>
        <w:jc w:val="both"/>
        <w:rPr>
          <w:b/>
        </w:rPr>
      </w:pPr>
      <w:proofErr w:type="gramStart"/>
      <w:r w:rsidRPr="007C1CDA">
        <w:rPr>
          <w:b/>
        </w:rPr>
        <w:t>Ans 1.</w:t>
      </w:r>
      <w:proofErr w:type="gramEnd"/>
      <w:r w:rsidR="00B64270" w:rsidRPr="007C1CDA">
        <w:rPr>
          <w:b/>
        </w:rPr>
        <w:tab/>
      </w:r>
    </w:p>
    <w:p w:rsidR="00B64270" w:rsidRPr="00B64270" w:rsidRDefault="00B64270" w:rsidP="00B64270">
      <w:pPr>
        <w:spacing w:after="240" w:line="360" w:lineRule="auto"/>
        <w:jc w:val="both"/>
        <w:rPr>
          <w:b/>
          <w:bCs/>
          <w:lang w:val="en-US"/>
        </w:rPr>
      </w:pPr>
      <w:r w:rsidRPr="00B64270">
        <w:rPr>
          <w:b/>
          <w:bCs/>
          <w:lang w:val="en-US"/>
        </w:rPr>
        <w:t>Network Database Model, Hierarchical Model, and Relational Algebra Operations</w:t>
      </w:r>
    </w:p>
    <w:p w:rsidR="00B64270" w:rsidRPr="00B64270" w:rsidRDefault="00B64270" w:rsidP="00B64270">
      <w:pPr>
        <w:spacing w:after="240" w:line="360" w:lineRule="auto"/>
        <w:jc w:val="both"/>
        <w:rPr>
          <w:lang w:val="en-US"/>
        </w:rPr>
      </w:pPr>
      <w:r w:rsidRPr="00B64270">
        <w:rPr>
          <w:lang w:val="en-US"/>
        </w:rPr>
        <w:t>Database systems evolved to handle increasing complexity in data storage and retrieval. Before relational databases became dominant, early models such as the hierarchical and network database models were widely used. These models laid the foundation for structured data organization. Later, the relational model introduced relational algebra as a formal system for data manipulation. Understanding these concepts is essential to appreciate how modern database systems function.</w:t>
      </w:r>
    </w:p>
    <w:p w:rsidR="00B64270" w:rsidRPr="00B64270" w:rsidRDefault="00B64270" w:rsidP="00B64270">
      <w:pPr>
        <w:spacing w:after="240" w:line="360" w:lineRule="auto"/>
        <w:jc w:val="both"/>
        <w:rPr>
          <w:b/>
          <w:bCs/>
          <w:lang w:val="en-US"/>
        </w:rPr>
      </w:pPr>
      <w:r w:rsidRPr="00B64270">
        <w:rPr>
          <w:b/>
          <w:bCs/>
          <w:lang w:val="en-US"/>
        </w:rPr>
        <w:t>A. Network Database Model</w:t>
      </w:r>
    </w:p>
    <w:p w:rsidR="00B64270" w:rsidRPr="00B64270" w:rsidRDefault="00B64270" w:rsidP="00FE50AD">
      <w:pPr>
        <w:spacing w:after="240" w:line="360" w:lineRule="auto"/>
        <w:jc w:val="both"/>
        <w:rPr>
          <w:lang w:val="en-US"/>
        </w:rPr>
      </w:pPr>
      <w:r w:rsidRPr="007C1CDA">
        <w:rPr>
          <w:lang w:val="en-US"/>
        </w:rPr>
        <w:t xml:space="preserve">The </w:t>
      </w:r>
      <w:r w:rsidRPr="007C1CDA">
        <w:rPr>
          <w:bCs/>
          <w:lang w:val="en-US"/>
        </w:rPr>
        <w:t>network database model</w:t>
      </w:r>
      <w:r w:rsidRPr="007C1CDA">
        <w:rPr>
          <w:lang w:val="en-US"/>
        </w:rPr>
        <w:t xml:space="preserve"> organizes data using records and relationships, where records are </w:t>
      </w:r>
    </w:p>
    <w:p w:rsidR="00FE50AD" w:rsidRPr="00FE50AD" w:rsidRDefault="00FE50AD" w:rsidP="00FE50AD">
      <w:pPr>
        <w:spacing w:after="200" w:line="276" w:lineRule="auto"/>
        <w:jc w:val="center"/>
        <w:rPr>
          <w:rFonts w:eastAsia="Calibri"/>
          <w:sz w:val="32"/>
        </w:rPr>
      </w:pPr>
      <w:r w:rsidRPr="00FE50AD">
        <w:rPr>
          <w:rFonts w:eastAsia="Calibri"/>
          <w:sz w:val="32"/>
        </w:rPr>
        <w:lastRenderedPageBreak/>
        <w:t>MUJ</w:t>
      </w:r>
    </w:p>
    <w:p w:rsidR="00FE50AD" w:rsidRPr="00FE50AD" w:rsidRDefault="00FE50AD" w:rsidP="00FE50AD">
      <w:pPr>
        <w:shd w:val="clear" w:color="auto" w:fill="FFFFFF"/>
        <w:jc w:val="center"/>
        <w:rPr>
          <w:rFonts w:ascii="Arial" w:eastAsia="Calibri" w:hAnsi="Arial"/>
          <w:color w:val="222222"/>
          <w:sz w:val="20"/>
          <w:szCs w:val="20"/>
        </w:rPr>
      </w:pPr>
      <w:proofErr w:type="gramStart"/>
      <w:r w:rsidRPr="00FE50AD">
        <w:rPr>
          <w:rFonts w:ascii="Georgia" w:eastAsia="Calibri" w:hAnsi="Georgia"/>
          <w:color w:val="000000"/>
          <w:sz w:val="33"/>
          <w:szCs w:val="33"/>
          <w:highlight w:val="cyan"/>
          <w:shd w:val="clear" w:color="auto" w:fill="FF0000"/>
        </w:rPr>
        <w:t>Its</w:t>
      </w:r>
      <w:proofErr w:type="gramEnd"/>
      <w:r w:rsidRPr="00FE50AD">
        <w:rPr>
          <w:rFonts w:ascii="Georgia" w:eastAsia="Calibri" w:hAnsi="Georgia"/>
          <w:color w:val="000000"/>
          <w:sz w:val="33"/>
          <w:szCs w:val="33"/>
          <w:highlight w:val="cyan"/>
          <w:shd w:val="clear" w:color="auto" w:fill="FF0000"/>
        </w:rPr>
        <w:t xml:space="preserve"> Half solved only</w:t>
      </w:r>
    </w:p>
    <w:p w:rsidR="00FE50AD" w:rsidRPr="00FE50AD" w:rsidRDefault="00FE50AD" w:rsidP="00FE50AD">
      <w:pPr>
        <w:shd w:val="clear" w:color="auto" w:fill="FFFFFF"/>
        <w:spacing w:before="240" w:after="240"/>
        <w:jc w:val="center"/>
        <w:rPr>
          <w:rFonts w:ascii="Georgia" w:eastAsia="Calibri" w:hAnsi="Georgia"/>
          <w:sz w:val="40"/>
          <w:szCs w:val="33"/>
          <w:shd w:val="clear" w:color="auto" w:fill="FFFF00"/>
        </w:rPr>
      </w:pPr>
      <w:r w:rsidRPr="00FE50AD">
        <w:rPr>
          <w:rFonts w:ascii="Georgia" w:eastAsia="Calibri" w:hAnsi="Georgia"/>
          <w:sz w:val="40"/>
          <w:szCs w:val="33"/>
          <w:shd w:val="clear" w:color="auto" w:fill="FFFF00"/>
        </w:rPr>
        <w:t xml:space="preserve">Buy </w:t>
      </w:r>
      <w:proofErr w:type="gramStart"/>
      <w:r w:rsidRPr="00FE50AD">
        <w:rPr>
          <w:rFonts w:ascii="Georgia" w:eastAsia="Calibri" w:hAnsi="Georgia"/>
          <w:sz w:val="40"/>
          <w:szCs w:val="33"/>
          <w:shd w:val="clear" w:color="auto" w:fill="FFFF00"/>
        </w:rPr>
        <w:t>Complete</w:t>
      </w:r>
      <w:proofErr w:type="gramEnd"/>
      <w:r w:rsidRPr="00FE50AD">
        <w:rPr>
          <w:rFonts w:ascii="Georgia" w:eastAsia="Calibri" w:hAnsi="Georgia"/>
          <w:sz w:val="40"/>
          <w:szCs w:val="33"/>
          <w:shd w:val="clear" w:color="auto" w:fill="FFFF00"/>
        </w:rPr>
        <w:t xml:space="preserve"> assignment from us</w:t>
      </w:r>
    </w:p>
    <w:p w:rsidR="00FE50AD" w:rsidRPr="00FE50AD" w:rsidRDefault="00FE50AD" w:rsidP="00FE50AD">
      <w:pPr>
        <w:shd w:val="clear" w:color="auto" w:fill="FFFFFF"/>
        <w:spacing w:before="240" w:after="240"/>
        <w:jc w:val="center"/>
        <w:rPr>
          <w:rFonts w:ascii="Georgia" w:eastAsia="Calibri" w:hAnsi="Georgia"/>
          <w:b/>
          <w:color w:val="222222"/>
          <w:sz w:val="33"/>
          <w:szCs w:val="33"/>
          <w:shd w:val="clear" w:color="auto" w:fill="FFFF00"/>
        </w:rPr>
      </w:pPr>
      <w:r w:rsidRPr="00FE50AD">
        <w:rPr>
          <w:rFonts w:ascii="Georgia" w:eastAsia="Calibri" w:hAnsi="Georgia"/>
          <w:b/>
          <w:color w:val="222222"/>
          <w:sz w:val="33"/>
          <w:szCs w:val="33"/>
          <w:shd w:val="clear" w:color="auto" w:fill="FFFF00"/>
        </w:rPr>
        <w:t>Price – 190</w:t>
      </w:r>
      <w:proofErr w:type="gramStart"/>
      <w:r w:rsidRPr="00FE50AD">
        <w:rPr>
          <w:rFonts w:ascii="Georgia" w:eastAsia="Calibri" w:hAnsi="Georgia"/>
          <w:b/>
          <w:color w:val="222222"/>
          <w:sz w:val="33"/>
          <w:szCs w:val="33"/>
          <w:shd w:val="clear" w:color="auto" w:fill="FFFF00"/>
        </w:rPr>
        <w:t>/  assignment</w:t>
      </w:r>
      <w:proofErr w:type="gramEnd"/>
    </w:p>
    <w:p w:rsidR="00FE50AD" w:rsidRPr="00FE50AD" w:rsidRDefault="00FE50AD" w:rsidP="00FE50AD">
      <w:pPr>
        <w:spacing w:before="240" w:after="240"/>
        <w:jc w:val="center"/>
        <w:rPr>
          <w:rFonts w:ascii="Georgia" w:eastAsia="Calibri" w:hAnsi="Georgia"/>
          <w:b/>
          <w:color w:val="FF0000"/>
          <w:sz w:val="36"/>
          <w:szCs w:val="36"/>
        </w:rPr>
      </w:pPr>
      <w:r w:rsidRPr="00FE50AD">
        <w:rPr>
          <w:rFonts w:ascii="Georgia" w:eastAsia="Calibri" w:hAnsi="Georgia"/>
          <w:b/>
          <w:sz w:val="40"/>
          <w:szCs w:val="40"/>
        </w:rPr>
        <w:t xml:space="preserve">MUJ </w:t>
      </w:r>
      <w:r w:rsidRPr="00FE50AD">
        <w:rPr>
          <w:rFonts w:ascii="Georgia" w:eastAsia="Calibri" w:hAnsi="Georgia"/>
          <w:b/>
          <w:sz w:val="40"/>
          <w:szCs w:val="40"/>
          <w:highlight w:val="yellow"/>
        </w:rPr>
        <w:t>Manipal University</w:t>
      </w:r>
      <w:r w:rsidRPr="00FE50AD">
        <w:rPr>
          <w:rFonts w:ascii="Georgia" w:eastAsia="Calibri" w:hAnsi="Georgia"/>
          <w:b/>
          <w:color w:val="222222"/>
          <w:sz w:val="33"/>
          <w:szCs w:val="33"/>
          <w:highlight w:val="yellow"/>
          <w:shd w:val="clear" w:color="auto" w:fill="FFFF00"/>
        </w:rPr>
        <w:t xml:space="preserve"> </w:t>
      </w:r>
      <w:r w:rsidRPr="00FE50AD">
        <w:rPr>
          <w:rFonts w:ascii="Georgia" w:eastAsia="Calibri" w:hAnsi="Georgia"/>
          <w:b/>
          <w:sz w:val="36"/>
          <w:szCs w:val="36"/>
        </w:rPr>
        <w:t xml:space="preserve">Complete </w:t>
      </w:r>
      <w:proofErr w:type="gramStart"/>
      <w:r w:rsidRPr="00FE50AD">
        <w:rPr>
          <w:rFonts w:ascii="Georgia" w:eastAsia="Calibri" w:hAnsi="Georgia"/>
          <w:b/>
          <w:sz w:val="36"/>
          <w:szCs w:val="36"/>
        </w:rPr>
        <w:t>SolvedAssignments</w:t>
      </w:r>
      <w:r w:rsidRPr="00FE50AD">
        <w:rPr>
          <w:rFonts w:ascii="Georgia" w:eastAsia="Calibri" w:hAnsi="Georgia"/>
          <w:b/>
          <w:bCs/>
          <w:color w:val="FFFFFF"/>
          <w:sz w:val="36"/>
          <w:szCs w:val="36"/>
          <w:highlight w:val="red"/>
          <w:shd w:val="clear" w:color="auto" w:fill="FFFF00"/>
        </w:rPr>
        <w:t xml:space="preserve">  JULY</w:t>
      </w:r>
      <w:proofErr w:type="gramEnd"/>
      <w:r w:rsidRPr="00FE50AD">
        <w:rPr>
          <w:rFonts w:ascii="Georgia" w:eastAsia="Calibri" w:hAnsi="Georgia"/>
          <w:b/>
          <w:bCs/>
          <w:color w:val="FFFFFF"/>
          <w:sz w:val="36"/>
          <w:szCs w:val="36"/>
          <w:highlight w:val="red"/>
          <w:shd w:val="clear" w:color="auto" w:fill="FFFF00"/>
        </w:rPr>
        <w:t>-AUGUST  2025</w:t>
      </w:r>
    </w:p>
    <w:p w:rsidR="00FE50AD" w:rsidRPr="00FE50AD" w:rsidRDefault="00FE50AD" w:rsidP="00FE50AD">
      <w:pPr>
        <w:spacing w:before="240" w:after="240"/>
        <w:jc w:val="center"/>
        <w:rPr>
          <w:rFonts w:ascii="Georgia" w:eastAsia="Calibri" w:hAnsi="Georgia"/>
          <w:sz w:val="32"/>
          <w:szCs w:val="32"/>
        </w:rPr>
      </w:pPr>
      <w:proofErr w:type="gramStart"/>
      <w:r w:rsidRPr="00FE50AD">
        <w:rPr>
          <w:rFonts w:ascii="Georgia" w:eastAsia="Calibri" w:hAnsi="Georgia"/>
          <w:sz w:val="32"/>
          <w:szCs w:val="32"/>
        </w:rPr>
        <w:t>buy</w:t>
      </w:r>
      <w:proofErr w:type="gramEnd"/>
      <w:r w:rsidRPr="00FE50AD">
        <w:rPr>
          <w:rFonts w:ascii="Georgia" w:eastAsia="Calibri" w:hAnsi="Georgia"/>
          <w:sz w:val="32"/>
          <w:szCs w:val="32"/>
        </w:rPr>
        <w:t xml:space="preserve"> cheap assignment help online from us easily</w:t>
      </w:r>
    </w:p>
    <w:p w:rsidR="00FE50AD" w:rsidRPr="00FE50AD" w:rsidRDefault="00FE50AD" w:rsidP="00FE50AD">
      <w:pPr>
        <w:spacing w:before="240" w:after="240"/>
        <w:jc w:val="center"/>
        <w:rPr>
          <w:rFonts w:ascii="Georgia" w:eastAsia="Calibri" w:hAnsi="Georgia"/>
          <w:sz w:val="32"/>
          <w:szCs w:val="32"/>
          <w:lang w:val="en-GB"/>
        </w:rPr>
      </w:pPr>
      <w:proofErr w:type="gramStart"/>
      <w:r w:rsidRPr="00FE50AD">
        <w:rPr>
          <w:rFonts w:ascii="Georgia" w:eastAsia="Calibri" w:hAnsi="Georgia"/>
          <w:sz w:val="32"/>
          <w:szCs w:val="32"/>
        </w:rPr>
        <w:t>we</w:t>
      </w:r>
      <w:proofErr w:type="gramEnd"/>
      <w:r w:rsidRPr="00FE50AD">
        <w:rPr>
          <w:rFonts w:ascii="Georgia" w:eastAsia="Calibri" w:hAnsi="Georgia"/>
          <w:sz w:val="32"/>
          <w:szCs w:val="32"/>
        </w:rPr>
        <w:t xml:space="preserve"> are here to help you with the best and cheap help </w:t>
      </w:r>
    </w:p>
    <w:p w:rsidR="00FE50AD" w:rsidRPr="00FE50AD" w:rsidRDefault="00FE50AD" w:rsidP="00FE50AD">
      <w:pPr>
        <w:spacing w:before="240" w:after="240"/>
        <w:jc w:val="center"/>
        <w:rPr>
          <w:rFonts w:ascii="Georgia" w:eastAsia="Calibri" w:hAnsi="Georgia"/>
          <w:b/>
          <w:sz w:val="44"/>
          <w:szCs w:val="44"/>
        </w:rPr>
      </w:pPr>
      <w:r w:rsidRPr="00FE50AD">
        <w:rPr>
          <w:rFonts w:ascii="Georgia" w:eastAsia="Calibri" w:hAnsi="Georgia"/>
          <w:b/>
          <w:sz w:val="36"/>
          <w:szCs w:val="36"/>
        </w:rPr>
        <w:t>Contact No –</w:t>
      </w:r>
      <w:r w:rsidRPr="00FE50AD">
        <w:rPr>
          <w:rFonts w:ascii="Georgia" w:eastAsia="Calibri" w:hAnsi="Georgia"/>
          <w:b/>
          <w:sz w:val="44"/>
          <w:szCs w:val="44"/>
        </w:rPr>
        <w:t xml:space="preserve"> </w:t>
      </w:r>
      <w:r w:rsidRPr="00FE50AD">
        <w:rPr>
          <w:rFonts w:ascii="Georgia" w:eastAsia="Calibri" w:hAnsi="Georgia"/>
          <w:b/>
          <w:sz w:val="40"/>
          <w:szCs w:val="40"/>
          <w:highlight w:val="yellow"/>
        </w:rPr>
        <w:t>8791514139</w:t>
      </w:r>
      <w:r w:rsidRPr="00FE50AD">
        <w:rPr>
          <w:rFonts w:ascii="Georgia" w:eastAsia="Calibri" w:hAnsi="Georgia"/>
          <w:b/>
          <w:sz w:val="40"/>
          <w:szCs w:val="40"/>
        </w:rPr>
        <w:t xml:space="preserve"> (WhatsApp)</w:t>
      </w:r>
    </w:p>
    <w:p w:rsidR="00FE50AD" w:rsidRPr="00FE50AD" w:rsidRDefault="00FE50AD" w:rsidP="00FE50AD">
      <w:pPr>
        <w:spacing w:before="240" w:after="240"/>
        <w:jc w:val="center"/>
        <w:rPr>
          <w:rFonts w:ascii="Georgia" w:eastAsia="Calibri" w:hAnsi="Georgia"/>
          <w:b/>
          <w:sz w:val="32"/>
          <w:szCs w:val="32"/>
        </w:rPr>
      </w:pPr>
      <w:r w:rsidRPr="00FE50AD">
        <w:rPr>
          <w:rFonts w:ascii="Georgia" w:eastAsia="Calibri" w:hAnsi="Georgia"/>
          <w:b/>
          <w:sz w:val="32"/>
          <w:szCs w:val="32"/>
        </w:rPr>
        <w:t>OR</w:t>
      </w:r>
    </w:p>
    <w:p w:rsidR="00FE50AD" w:rsidRPr="00FE50AD" w:rsidRDefault="00FE50AD" w:rsidP="00FE50AD">
      <w:pPr>
        <w:spacing w:before="240" w:after="240"/>
        <w:jc w:val="center"/>
        <w:rPr>
          <w:rFonts w:ascii="Georgia" w:eastAsia="Calibri" w:hAnsi="Georgia"/>
          <w:b/>
          <w:sz w:val="32"/>
          <w:szCs w:val="32"/>
        </w:rPr>
      </w:pPr>
      <w:r w:rsidRPr="00FE50AD">
        <w:rPr>
          <w:rFonts w:ascii="Georgia" w:eastAsia="Calibri" w:hAnsi="Georgia"/>
          <w:b/>
          <w:sz w:val="32"/>
          <w:szCs w:val="32"/>
        </w:rPr>
        <w:t>Mail us</w:t>
      </w:r>
      <w:proofErr w:type="gramStart"/>
      <w:r w:rsidRPr="00FE50AD">
        <w:rPr>
          <w:rFonts w:ascii="Georgia" w:eastAsia="Calibri" w:hAnsi="Georgia"/>
          <w:b/>
          <w:sz w:val="32"/>
          <w:szCs w:val="32"/>
        </w:rPr>
        <w:t xml:space="preserve">-  </w:t>
      </w:r>
      <w:proofErr w:type="gramEnd"/>
      <w:r w:rsidRPr="00FE50AD">
        <w:rPr>
          <w:rFonts w:ascii="Calibri" w:eastAsia="Calibri" w:hAnsi="Calibri"/>
          <w:sz w:val="22"/>
          <w:szCs w:val="22"/>
        </w:rPr>
        <w:fldChar w:fldCharType="begin"/>
      </w:r>
      <w:r w:rsidRPr="00FE50AD">
        <w:rPr>
          <w:rFonts w:ascii="Calibri" w:eastAsia="Calibri" w:hAnsi="Calibri"/>
          <w:sz w:val="22"/>
          <w:szCs w:val="22"/>
        </w:rPr>
        <w:instrText>HYPERLINK "mailto:bestassignment247@gmail.com"</w:instrText>
      </w:r>
      <w:r w:rsidRPr="00FE50AD">
        <w:rPr>
          <w:rFonts w:ascii="Calibri" w:eastAsia="Calibri" w:hAnsi="Calibri"/>
          <w:sz w:val="22"/>
          <w:szCs w:val="22"/>
        </w:rPr>
        <w:fldChar w:fldCharType="separate"/>
      </w:r>
      <w:r w:rsidRPr="00FE50AD">
        <w:rPr>
          <w:rFonts w:ascii="Georgia" w:eastAsia="Calibri" w:hAnsi="Georgia"/>
          <w:color w:val="0000FF"/>
          <w:sz w:val="32"/>
          <w:szCs w:val="22"/>
          <w:u w:val="single"/>
        </w:rPr>
        <w:t>bestassignment247@gmail.com</w:t>
      </w:r>
      <w:r w:rsidRPr="00FE50AD">
        <w:rPr>
          <w:rFonts w:ascii="Calibri" w:eastAsia="Calibri" w:hAnsi="Calibri"/>
          <w:sz w:val="22"/>
          <w:szCs w:val="22"/>
        </w:rPr>
        <w:fldChar w:fldCharType="end"/>
      </w:r>
    </w:p>
    <w:p w:rsidR="00FE50AD" w:rsidRPr="00FE50AD" w:rsidRDefault="00FE50AD" w:rsidP="00FE50AD">
      <w:pPr>
        <w:spacing w:before="240" w:after="240"/>
        <w:jc w:val="center"/>
        <w:rPr>
          <w:rFonts w:ascii="Georgia" w:eastAsia="Calibri" w:hAnsi="Georgia"/>
          <w:b/>
          <w:color w:val="7030A0"/>
          <w:sz w:val="32"/>
          <w:szCs w:val="32"/>
        </w:rPr>
      </w:pPr>
      <w:r w:rsidRPr="00FE50AD">
        <w:rPr>
          <w:rFonts w:ascii="Georgia" w:eastAsia="Calibri" w:hAnsi="Georgia"/>
          <w:b/>
          <w:sz w:val="32"/>
          <w:szCs w:val="32"/>
        </w:rPr>
        <w:t xml:space="preserve">Our website - </w:t>
      </w:r>
      <w:hyperlink r:id="rId7" w:history="1">
        <w:r w:rsidRPr="00FE50AD">
          <w:rPr>
            <w:rFonts w:ascii="Georgia" w:eastAsia="Calibri" w:hAnsi="Georgia"/>
            <w:color w:val="0000FF"/>
            <w:sz w:val="32"/>
            <w:u w:val="single"/>
          </w:rPr>
          <w:t>https://muj.assignmentsupport.in/</w:t>
        </w:r>
      </w:hyperlink>
    </w:p>
    <w:p w:rsidR="007C1CDA" w:rsidRDefault="007C1CDA" w:rsidP="00B64270">
      <w:pPr>
        <w:spacing w:after="240" w:line="360" w:lineRule="auto"/>
        <w:jc w:val="both"/>
      </w:pPr>
    </w:p>
    <w:p w:rsidR="00B64270" w:rsidRPr="007C1CDA" w:rsidRDefault="007C1CDA" w:rsidP="00B64270">
      <w:pPr>
        <w:spacing w:after="240" w:line="360" w:lineRule="auto"/>
        <w:jc w:val="both"/>
        <w:rPr>
          <w:b/>
          <w:lang w:val="en-US"/>
        </w:rPr>
      </w:pPr>
      <w:r w:rsidRPr="007C1CDA">
        <w:rPr>
          <w:b/>
        </w:rPr>
        <w:t xml:space="preserve">Q2. Explain Codd’s rules and their significance in relational database </w:t>
      </w:r>
      <w:proofErr w:type="gramStart"/>
      <w:r w:rsidRPr="007C1CDA">
        <w:rPr>
          <w:b/>
        </w:rPr>
        <w:t>design  10</w:t>
      </w:r>
      <w:proofErr w:type="gramEnd"/>
    </w:p>
    <w:p w:rsidR="007C1CDA" w:rsidRDefault="007C1CDA" w:rsidP="00B64270">
      <w:pPr>
        <w:spacing w:after="240" w:line="360" w:lineRule="auto"/>
        <w:jc w:val="both"/>
        <w:rPr>
          <w:b/>
          <w:bCs/>
          <w:lang w:val="en-US"/>
        </w:rPr>
      </w:pPr>
      <w:proofErr w:type="gramStart"/>
      <w:r>
        <w:rPr>
          <w:b/>
          <w:bCs/>
          <w:lang w:val="en-US"/>
        </w:rPr>
        <w:t>Ans 2.</w:t>
      </w:r>
      <w:proofErr w:type="gramEnd"/>
    </w:p>
    <w:p w:rsidR="00B64270" w:rsidRPr="00B64270" w:rsidRDefault="00B64270" w:rsidP="00B64270">
      <w:pPr>
        <w:spacing w:after="240" w:line="360" w:lineRule="auto"/>
        <w:jc w:val="both"/>
        <w:rPr>
          <w:b/>
          <w:bCs/>
          <w:lang w:val="en-US"/>
        </w:rPr>
      </w:pPr>
      <w:r w:rsidRPr="00B64270">
        <w:rPr>
          <w:b/>
          <w:bCs/>
          <w:lang w:val="en-US"/>
        </w:rPr>
        <w:t>Codd’s Rules and Their Significance in Relational Database Design</w:t>
      </w:r>
    </w:p>
    <w:p w:rsidR="00B64270" w:rsidRPr="00B64270" w:rsidRDefault="00B64270" w:rsidP="00B64270">
      <w:pPr>
        <w:spacing w:after="240" w:line="360" w:lineRule="auto"/>
        <w:jc w:val="both"/>
        <w:rPr>
          <w:lang w:val="en-US"/>
        </w:rPr>
      </w:pPr>
      <w:r w:rsidRPr="007C1CDA">
        <w:rPr>
          <w:lang w:val="en-US"/>
        </w:rPr>
        <w:t xml:space="preserve">Dr. E. F. Codd proposed a set of rules known as </w:t>
      </w:r>
      <w:r w:rsidRPr="007C1CDA">
        <w:rPr>
          <w:bCs/>
          <w:lang w:val="en-US"/>
        </w:rPr>
        <w:t>Codd’s rules</w:t>
      </w:r>
      <w:r w:rsidRPr="007C1CDA">
        <w:rPr>
          <w:lang w:val="en-US"/>
        </w:rPr>
        <w:t xml:space="preserve"> to define what qualifies as a true relational database management system (RDBMS). These rules were introduced to eliminate ambiguity and ensure that database systems fully implement the relational model. They serve as theoretical guidelines for database design and evaluation.</w:t>
      </w:r>
    </w:p>
    <w:p w:rsidR="00B64270" w:rsidRPr="00B64270" w:rsidRDefault="00B64270" w:rsidP="00B64270">
      <w:pPr>
        <w:spacing w:after="240" w:line="360" w:lineRule="auto"/>
        <w:jc w:val="both"/>
        <w:rPr>
          <w:b/>
          <w:bCs/>
          <w:lang w:val="en-US"/>
        </w:rPr>
      </w:pPr>
      <w:r w:rsidRPr="00B64270">
        <w:rPr>
          <w:b/>
          <w:bCs/>
          <w:lang w:val="en-US"/>
        </w:rPr>
        <w:t>Overview of Codd’s Rules</w:t>
      </w:r>
    </w:p>
    <w:p w:rsidR="00B64270" w:rsidRPr="00FE50AD" w:rsidRDefault="00B64270" w:rsidP="00B64270">
      <w:pPr>
        <w:spacing w:after="240" w:line="360" w:lineRule="auto"/>
        <w:jc w:val="both"/>
        <w:rPr>
          <w:lang w:val="en-US"/>
        </w:rPr>
      </w:pPr>
      <w:r w:rsidRPr="00B64270">
        <w:rPr>
          <w:lang w:val="en-US"/>
        </w:rPr>
        <w:t xml:space="preserve">Codd originally proposed twelve rules, numbered from Rule 0 to Rule 12. These rules emphasize </w:t>
      </w:r>
    </w:p>
    <w:p w:rsidR="00B64270" w:rsidRPr="007C1CDA" w:rsidRDefault="00B64270" w:rsidP="00B64270">
      <w:pPr>
        <w:spacing w:after="240" w:line="360" w:lineRule="auto"/>
        <w:jc w:val="both"/>
        <w:rPr>
          <w:b/>
        </w:rPr>
      </w:pPr>
      <w:r w:rsidRPr="007C1CDA">
        <w:rPr>
          <w:b/>
        </w:rPr>
        <w:lastRenderedPageBreak/>
        <w:t>Q3. Explain the main components of the Entity-Relationship model and their roles in database design.</w:t>
      </w:r>
      <w:r w:rsidRPr="007C1CDA">
        <w:rPr>
          <w:b/>
        </w:rPr>
        <w:tab/>
        <w:t xml:space="preserve"> 10</w:t>
      </w:r>
      <w:r w:rsidRPr="007C1CDA">
        <w:rPr>
          <w:b/>
        </w:rPr>
        <w:tab/>
      </w:r>
    </w:p>
    <w:p w:rsidR="007C1CDA" w:rsidRDefault="007C1CDA" w:rsidP="00B64270">
      <w:pPr>
        <w:spacing w:after="240" w:line="360" w:lineRule="auto"/>
        <w:jc w:val="both"/>
        <w:rPr>
          <w:b/>
          <w:bCs/>
          <w:lang w:val="en-US"/>
        </w:rPr>
      </w:pPr>
      <w:proofErr w:type="gramStart"/>
      <w:r>
        <w:rPr>
          <w:b/>
          <w:bCs/>
          <w:lang w:val="en-US"/>
        </w:rPr>
        <w:t>Ans 3.</w:t>
      </w:r>
      <w:proofErr w:type="gramEnd"/>
    </w:p>
    <w:p w:rsidR="00B64270" w:rsidRPr="00B64270" w:rsidRDefault="00B64270" w:rsidP="00B64270">
      <w:pPr>
        <w:spacing w:after="240" w:line="360" w:lineRule="auto"/>
        <w:jc w:val="both"/>
        <w:rPr>
          <w:lang w:val="en-US"/>
        </w:rPr>
      </w:pPr>
      <w:r w:rsidRPr="00B64270">
        <w:rPr>
          <w:lang w:val="en-US"/>
        </w:rPr>
        <w:t>The Entity–Relationship (ER) model is a conceptual data model used to design databases at the planning stage. It helps database designers visually represent real-world objects, their properties, and the relationships among them before converting the design into tables. Introduced by Peter Chen, the ER model improves clarity, reduces ambiguity, and ensures that database requirements are accurately captured.</w:t>
      </w:r>
    </w:p>
    <w:p w:rsidR="00B64270" w:rsidRPr="00B64270" w:rsidRDefault="00B64270" w:rsidP="00B64270">
      <w:pPr>
        <w:spacing w:after="240" w:line="360" w:lineRule="auto"/>
        <w:jc w:val="both"/>
        <w:rPr>
          <w:b/>
          <w:bCs/>
          <w:lang w:val="en-US"/>
        </w:rPr>
      </w:pPr>
      <w:r w:rsidRPr="00B64270">
        <w:rPr>
          <w:b/>
          <w:bCs/>
          <w:lang w:val="en-US"/>
        </w:rPr>
        <w:t>Entity</w:t>
      </w:r>
    </w:p>
    <w:p w:rsidR="00B64270" w:rsidRPr="00B64270" w:rsidRDefault="00B64270" w:rsidP="00FE50AD">
      <w:pPr>
        <w:spacing w:after="240" w:line="360" w:lineRule="auto"/>
        <w:jc w:val="both"/>
        <w:rPr>
          <w:lang w:val="en-US"/>
        </w:rPr>
      </w:pPr>
      <w:r w:rsidRPr="00B64270">
        <w:rPr>
          <w:lang w:val="en-US"/>
        </w:rPr>
        <w:t xml:space="preserve">An </w:t>
      </w:r>
      <w:r w:rsidRPr="00B64270">
        <w:rPr>
          <w:b/>
          <w:bCs/>
          <w:lang w:val="en-US"/>
        </w:rPr>
        <w:t>entity</w:t>
      </w:r>
      <w:r w:rsidRPr="00B64270">
        <w:rPr>
          <w:lang w:val="en-US"/>
        </w:rPr>
        <w:t xml:space="preserve"> represents a real-world object that exists independently and about which data is stored. </w:t>
      </w:r>
    </w:p>
    <w:p w:rsidR="00B64270" w:rsidRPr="00B64270" w:rsidRDefault="00B64270" w:rsidP="00B64270">
      <w:pPr>
        <w:spacing w:after="240" w:line="360" w:lineRule="auto"/>
        <w:jc w:val="both"/>
        <w:rPr>
          <w:lang w:val="en-US"/>
        </w:rPr>
      </w:pPr>
    </w:p>
    <w:p w:rsidR="00B64270" w:rsidRPr="00B64270" w:rsidRDefault="00B64270" w:rsidP="00B64270">
      <w:pPr>
        <w:spacing w:after="240" w:line="360" w:lineRule="auto"/>
        <w:jc w:val="both"/>
        <w:rPr>
          <w:lang w:val="en-US"/>
        </w:rPr>
      </w:pPr>
    </w:p>
    <w:p w:rsidR="007C1CDA" w:rsidRPr="007C1CDA" w:rsidRDefault="007C1CDA" w:rsidP="007C1CDA">
      <w:pPr>
        <w:spacing w:after="240" w:line="360" w:lineRule="auto"/>
        <w:jc w:val="center"/>
        <w:rPr>
          <w:b/>
        </w:rPr>
      </w:pPr>
      <w:r w:rsidRPr="007C1CDA">
        <w:rPr>
          <w:b/>
        </w:rPr>
        <w:t>SET-II</w:t>
      </w:r>
    </w:p>
    <w:p w:rsidR="007C1CDA" w:rsidRPr="007C1CDA" w:rsidRDefault="007C1CDA" w:rsidP="007C1CDA">
      <w:pPr>
        <w:spacing w:after="240" w:line="360" w:lineRule="auto"/>
        <w:jc w:val="both"/>
        <w:rPr>
          <w:b/>
        </w:rPr>
      </w:pPr>
    </w:p>
    <w:p w:rsidR="007C1CDA" w:rsidRPr="007C1CDA" w:rsidRDefault="007C1CDA" w:rsidP="007C1CDA">
      <w:pPr>
        <w:spacing w:after="240" w:line="360" w:lineRule="auto"/>
        <w:jc w:val="both"/>
        <w:rPr>
          <w:b/>
        </w:rPr>
      </w:pPr>
      <w:r w:rsidRPr="007C1CDA">
        <w:rPr>
          <w:b/>
        </w:rPr>
        <w:t>Q4. A. Define the ACID properties in database transactions.</w:t>
      </w:r>
    </w:p>
    <w:p w:rsidR="007C1CDA" w:rsidRPr="007C1CDA" w:rsidRDefault="007C1CDA" w:rsidP="007C1CDA">
      <w:pPr>
        <w:spacing w:after="240" w:line="360" w:lineRule="auto"/>
        <w:jc w:val="both"/>
        <w:rPr>
          <w:b/>
        </w:rPr>
      </w:pPr>
      <w:r w:rsidRPr="007C1CDA">
        <w:rPr>
          <w:b/>
        </w:rPr>
        <w:t>B. What are the different states of a transaction? Describe each briefly.</w:t>
      </w:r>
    </w:p>
    <w:p w:rsidR="00B64270" w:rsidRPr="007C1CDA" w:rsidRDefault="007C1CDA" w:rsidP="00B64270">
      <w:pPr>
        <w:spacing w:after="240" w:line="360" w:lineRule="auto"/>
        <w:jc w:val="both"/>
        <w:rPr>
          <w:b/>
          <w:lang w:val="en-US"/>
        </w:rPr>
      </w:pPr>
      <w:proofErr w:type="gramStart"/>
      <w:r w:rsidRPr="007C1CDA">
        <w:rPr>
          <w:b/>
          <w:lang w:val="en-US"/>
        </w:rPr>
        <w:t>Ans 4.</w:t>
      </w:r>
      <w:proofErr w:type="gramEnd"/>
    </w:p>
    <w:p w:rsidR="00B64270" w:rsidRPr="00B64270" w:rsidRDefault="00B64270" w:rsidP="00B64270">
      <w:pPr>
        <w:spacing w:after="240" w:line="360" w:lineRule="auto"/>
        <w:jc w:val="both"/>
        <w:rPr>
          <w:b/>
          <w:bCs/>
          <w:lang w:val="en-US"/>
        </w:rPr>
      </w:pPr>
      <w:r w:rsidRPr="00B64270">
        <w:rPr>
          <w:b/>
          <w:bCs/>
          <w:lang w:val="en-US"/>
        </w:rPr>
        <w:t>ACID Properties and Transaction States in Database Systems</w:t>
      </w:r>
    </w:p>
    <w:p w:rsidR="00B64270" w:rsidRPr="007C1CDA" w:rsidRDefault="00B64270" w:rsidP="00B64270">
      <w:pPr>
        <w:spacing w:after="240" w:line="360" w:lineRule="auto"/>
        <w:jc w:val="both"/>
        <w:rPr>
          <w:lang w:val="en-US"/>
        </w:rPr>
      </w:pPr>
      <w:r w:rsidRPr="007C1CDA">
        <w:rPr>
          <w:lang w:val="en-US"/>
        </w:rPr>
        <w:t xml:space="preserve">Database transactions are sequences of operations performed as a single logical unit of work. To ensure data reliability and consistency, transactions must follow specific principles known as </w:t>
      </w:r>
      <w:r w:rsidRPr="007C1CDA">
        <w:rPr>
          <w:bCs/>
          <w:lang w:val="en-US"/>
        </w:rPr>
        <w:t>ACID properties</w:t>
      </w:r>
      <w:r w:rsidRPr="007C1CDA">
        <w:rPr>
          <w:lang w:val="en-US"/>
        </w:rPr>
        <w:t>. Additionally, transactions pass through various states during execution, which help manage errors and recovery.</w:t>
      </w:r>
    </w:p>
    <w:p w:rsidR="00B64270" w:rsidRPr="00B64270" w:rsidRDefault="00B64270" w:rsidP="00B64270">
      <w:pPr>
        <w:spacing w:after="240" w:line="360" w:lineRule="auto"/>
        <w:jc w:val="both"/>
        <w:rPr>
          <w:b/>
          <w:bCs/>
          <w:lang w:val="en-US"/>
        </w:rPr>
      </w:pPr>
      <w:r w:rsidRPr="00B64270">
        <w:rPr>
          <w:b/>
          <w:bCs/>
          <w:lang w:val="en-US"/>
        </w:rPr>
        <w:t>A. ACID Properties of Database Transactions</w:t>
      </w:r>
    </w:p>
    <w:p w:rsidR="00B64270" w:rsidRPr="00FE50AD" w:rsidRDefault="00B64270" w:rsidP="00FE50AD">
      <w:pPr>
        <w:pStyle w:val="ListParagraph"/>
        <w:numPr>
          <w:ilvl w:val="0"/>
          <w:numId w:val="7"/>
        </w:numPr>
        <w:spacing w:after="240" w:line="360" w:lineRule="auto"/>
        <w:jc w:val="both"/>
      </w:pPr>
      <w:r w:rsidRPr="007C1CDA">
        <w:rPr>
          <w:b/>
          <w:bCs/>
          <w:lang w:val="en-US"/>
        </w:rPr>
        <w:lastRenderedPageBreak/>
        <w:t>Atomicity</w:t>
      </w:r>
      <w:r w:rsidRPr="007C1CDA">
        <w:rPr>
          <w:lang w:val="en-US"/>
        </w:rPr>
        <w:t xml:space="preserve"> ensures that a transaction is treated as an indivisible unit. Either all operations </w:t>
      </w:r>
    </w:p>
    <w:p w:rsidR="00FE50AD" w:rsidRPr="00B64270" w:rsidRDefault="00FE50AD" w:rsidP="00FE50AD">
      <w:pPr>
        <w:spacing w:after="240" w:line="360" w:lineRule="auto"/>
        <w:jc w:val="both"/>
      </w:pPr>
    </w:p>
    <w:p w:rsidR="00B64270" w:rsidRDefault="00B64270" w:rsidP="00B64270">
      <w:pPr>
        <w:spacing w:after="240" w:line="360" w:lineRule="auto"/>
        <w:jc w:val="both"/>
        <w:rPr>
          <w:b/>
        </w:rPr>
      </w:pPr>
      <w:r w:rsidRPr="007C1CDA">
        <w:rPr>
          <w:b/>
        </w:rPr>
        <w:t>Q5. Discuss the different categories of SQL commands with examples. 10</w:t>
      </w:r>
    </w:p>
    <w:p w:rsidR="007C1CDA" w:rsidRPr="007C1CDA" w:rsidRDefault="007C1CDA" w:rsidP="00B64270">
      <w:pPr>
        <w:spacing w:after="240" w:line="360" w:lineRule="auto"/>
        <w:jc w:val="both"/>
        <w:rPr>
          <w:b/>
        </w:rPr>
      </w:pPr>
      <w:proofErr w:type="gramStart"/>
      <w:r>
        <w:rPr>
          <w:b/>
        </w:rPr>
        <w:t>Ans 5.</w:t>
      </w:r>
      <w:proofErr w:type="gramEnd"/>
    </w:p>
    <w:p w:rsidR="00B64270" w:rsidRPr="00B64270" w:rsidRDefault="00B64270" w:rsidP="00B64270">
      <w:pPr>
        <w:spacing w:after="240" w:line="360" w:lineRule="auto"/>
        <w:jc w:val="both"/>
        <w:rPr>
          <w:b/>
          <w:bCs/>
          <w:lang w:val="en-US"/>
        </w:rPr>
      </w:pPr>
      <w:r w:rsidRPr="00B64270">
        <w:rPr>
          <w:b/>
          <w:bCs/>
          <w:lang w:val="en-US"/>
        </w:rPr>
        <w:t>Different Categories of SQL Commands with Examples</w:t>
      </w:r>
    </w:p>
    <w:p w:rsidR="00B64270" w:rsidRDefault="00B64270" w:rsidP="00FE50AD">
      <w:pPr>
        <w:spacing w:after="240" w:line="360" w:lineRule="auto"/>
        <w:jc w:val="both"/>
        <w:rPr>
          <w:lang w:val="en-US"/>
        </w:rPr>
      </w:pPr>
      <w:r w:rsidRPr="00B64270">
        <w:rPr>
          <w:lang w:val="en-US"/>
        </w:rPr>
        <w:t xml:space="preserve">Structured Query Language (SQL) is a standard language used to interact with relational database management systems. SQL commands are used to create database structures, store data, retrieve records, control access, and manage transactions. To make database operations systematic and efficient, SQL commands are grouped into different categories based on their purpose. Understanding these categories helps database users perform tasks accurately and </w:t>
      </w:r>
    </w:p>
    <w:p w:rsidR="00FE50AD" w:rsidRPr="00B64270" w:rsidRDefault="00FE50AD" w:rsidP="00FE50AD">
      <w:pPr>
        <w:spacing w:after="240" w:line="360" w:lineRule="auto"/>
        <w:jc w:val="both"/>
        <w:rPr>
          <w:lang w:val="en-US"/>
        </w:rPr>
      </w:pPr>
    </w:p>
    <w:p w:rsidR="007C1CDA" w:rsidRPr="00B64270" w:rsidRDefault="007C1CDA" w:rsidP="007C1CDA">
      <w:pPr>
        <w:spacing w:after="240" w:line="360" w:lineRule="auto"/>
        <w:jc w:val="both"/>
      </w:pPr>
    </w:p>
    <w:p w:rsidR="007C1CDA" w:rsidRPr="007C1CDA" w:rsidRDefault="007C1CDA" w:rsidP="007C1CDA">
      <w:pPr>
        <w:spacing w:after="240" w:line="360" w:lineRule="auto"/>
        <w:jc w:val="both"/>
        <w:rPr>
          <w:b/>
        </w:rPr>
      </w:pPr>
      <w:r w:rsidRPr="007C1CDA">
        <w:rPr>
          <w:b/>
        </w:rPr>
        <w:t>Q6. Explain the different types of SQL JOINs with examples for each. 10</w:t>
      </w:r>
      <w:r w:rsidRPr="007C1CDA">
        <w:rPr>
          <w:b/>
        </w:rPr>
        <w:tab/>
      </w:r>
    </w:p>
    <w:p w:rsidR="00B64270" w:rsidRPr="00B64270" w:rsidRDefault="007C1CDA" w:rsidP="00B64270">
      <w:pPr>
        <w:spacing w:after="240" w:line="360" w:lineRule="auto"/>
        <w:jc w:val="both"/>
        <w:rPr>
          <w:lang w:val="en-US"/>
        </w:rPr>
      </w:pPr>
      <w:proofErr w:type="gramStart"/>
      <w:r>
        <w:rPr>
          <w:lang w:val="en-US"/>
        </w:rPr>
        <w:t>Ans 6.</w:t>
      </w:r>
      <w:proofErr w:type="gramEnd"/>
    </w:p>
    <w:p w:rsidR="00B64270" w:rsidRPr="00B64270" w:rsidRDefault="00B64270" w:rsidP="00B64270">
      <w:pPr>
        <w:spacing w:after="240" w:line="360" w:lineRule="auto"/>
        <w:jc w:val="both"/>
        <w:rPr>
          <w:b/>
          <w:bCs/>
          <w:lang w:val="en-US"/>
        </w:rPr>
      </w:pPr>
      <w:r w:rsidRPr="00B64270">
        <w:rPr>
          <w:b/>
          <w:bCs/>
          <w:lang w:val="en-US"/>
        </w:rPr>
        <w:t>Different Types of SQL JOINs with Examples</w:t>
      </w:r>
    </w:p>
    <w:p w:rsidR="00B64270" w:rsidRPr="00B64270" w:rsidRDefault="00B64270" w:rsidP="00B64270">
      <w:pPr>
        <w:spacing w:after="240" w:line="360" w:lineRule="auto"/>
        <w:jc w:val="both"/>
        <w:rPr>
          <w:lang w:val="en-US"/>
        </w:rPr>
      </w:pPr>
      <w:r w:rsidRPr="00B64270">
        <w:rPr>
          <w:lang w:val="en-US"/>
        </w:rPr>
        <w:t>In relational databases, data is often stored across multiple tables to reduce redundancy and improve organization. SQL JOINs are used to combine related data from two or more tables based on common attributes. JOIN operations allow users to retrieve meaningful information by establishing logical connections between tables. Understanding different types of JOINs is essential for effective database querying.</w:t>
      </w:r>
    </w:p>
    <w:p w:rsidR="00B64270" w:rsidRPr="00B64270" w:rsidRDefault="00B64270" w:rsidP="00B64270">
      <w:pPr>
        <w:spacing w:after="240" w:line="360" w:lineRule="auto"/>
        <w:jc w:val="both"/>
        <w:rPr>
          <w:b/>
          <w:bCs/>
          <w:lang w:val="en-US"/>
        </w:rPr>
      </w:pPr>
      <w:r w:rsidRPr="00B64270">
        <w:rPr>
          <w:b/>
          <w:bCs/>
          <w:lang w:val="en-US"/>
        </w:rPr>
        <w:t>INNER JOIN</w:t>
      </w:r>
    </w:p>
    <w:p w:rsidR="00B64270" w:rsidRPr="00B64270" w:rsidRDefault="00B64270" w:rsidP="00FE50AD">
      <w:pPr>
        <w:spacing w:after="240" w:line="360" w:lineRule="auto"/>
        <w:jc w:val="both"/>
        <w:rPr>
          <w:lang w:val="en-US"/>
        </w:rPr>
      </w:pPr>
      <w:r w:rsidRPr="007C1CDA">
        <w:rPr>
          <w:lang w:val="en-US"/>
        </w:rPr>
        <w:t xml:space="preserve">An </w:t>
      </w:r>
      <w:r w:rsidRPr="007C1CDA">
        <w:rPr>
          <w:bCs/>
          <w:lang w:val="en-US"/>
        </w:rPr>
        <w:t>INNER JOIN</w:t>
      </w:r>
      <w:r w:rsidRPr="007C1CDA">
        <w:rPr>
          <w:lang w:val="en-US"/>
        </w:rPr>
        <w:t xml:space="preserve"> retrieves records that have matching values in both tables involved in the join. </w:t>
      </w:r>
    </w:p>
    <w:p w:rsidR="00B64270" w:rsidRPr="00B64270" w:rsidRDefault="00B64270">
      <w:pPr>
        <w:spacing w:after="240" w:line="360" w:lineRule="auto"/>
        <w:jc w:val="both"/>
      </w:pPr>
    </w:p>
    <w:sectPr w:rsidR="00B64270" w:rsidRPr="00B64270" w:rsidSect="00B64270">
      <w:headerReference w:type="default" r:id="rId8"/>
      <w:footerReference w:type="default" r:id="rId9"/>
      <w:pgSz w:w="12240" w:h="15840"/>
      <w:pgMar w:top="1440" w:right="1440" w:bottom="1440" w:left="1440" w:header="426" w:footer="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47B" w:rsidRDefault="0016547B" w:rsidP="00C540FE">
      <w:r>
        <w:separator/>
      </w:r>
    </w:p>
  </w:endnote>
  <w:endnote w:type="continuationSeparator" w:id="0">
    <w:p w:rsidR="0016547B" w:rsidRDefault="0016547B" w:rsidP="00C540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embedRegular r:id="rId1" w:fontKey="{E8CFC1A4-908F-4AC2-918E-45CA4B7DA9EF}"/>
  </w:font>
  <w:font w:name="Calibri">
    <w:panose1 w:val="020F0502020204030204"/>
    <w:charset w:val="00"/>
    <w:family w:val="swiss"/>
    <w:pitch w:val="variable"/>
    <w:sig w:usb0="E4002EFF" w:usb1="C000247B" w:usb2="00000009" w:usb3="00000000" w:csb0="000001FF" w:csb1="00000000"/>
    <w:embedRegular r:id="rId2" w:fontKey="{3A8F17DD-99AB-48BB-8CC7-AB35A5CFBF1A}"/>
    <w:embedBold r:id="rId3" w:fontKey="{33E02D14-0BC9-45B2-9BF1-10F46E1B650F}"/>
  </w:font>
  <w:font w:name="Georgia">
    <w:panose1 w:val="02040502050405020303"/>
    <w:charset w:val="00"/>
    <w:family w:val="roman"/>
    <w:pitch w:val="variable"/>
    <w:sig w:usb0="00000287" w:usb1="00000000" w:usb2="00000000" w:usb3="00000000" w:csb0="0000009F" w:csb1="00000000"/>
    <w:embedRegular r:id="rId4" w:fontKey="{2979BF71-6D04-480E-A6D2-D79E3F74D2CC}"/>
    <w:embedBold r:id="rId5" w:fontKey="{CBB0F02A-44B4-4E5F-A65B-9CE23AF23747}"/>
    <w:embedItalic r:id="rId6" w:fontKey="{375F3E31-5085-43D8-A027-D560E2BFDDA7}"/>
  </w:font>
  <w:font w:name="Tahoma">
    <w:panose1 w:val="020B0604030504040204"/>
    <w:charset w:val="00"/>
    <w:family w:val="swiss"/>
    <w:pitch w:val="variable"/>
    <w:sig w:usb0="E1002EFF" w:usb1="C000605B" w:usb2="00000029" w:usb3="00000000" w:csb0="000101FF" w:csb1="00000000"/>
    <w:embedRegular r:id="rId7" w:fontKey="{2BC23B7D-1609-47C3-B235-CB87D7C359B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137A1F33-A60C-4207-B9C9-5DBA7896EC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0FE" w:rsidRDefault="00C540FE">
    <w:pPr>
      <w:pStyle w:val="normal0"/>
      <w:pBdr>
        <w:top w:val="nil"/>
        <w:left w:val="nil"/>
        <w:bottom w:val="nil"/>
        <w:right w:val="nil"/>
        <w:between w:val="nil"/>
      </w:pBdr>
      <w:tabs>
        <w:tab w:val="center" w:pos="4680"/>
        <w:tab w:val="right" w:pos="9360"/>
      </w:tabs>
      <w:rPr>
        <w:i/>
        <w:color w:val="000000"/>
        <w:sz w:val="20"/>
        <w:szCs w:val="20"/>
      </w:rPr>
    </w:pPr>
  </w:p>
  <w:p w:rsidR="00C540FE" w:rsidRDefault="00C540FE">
    <w:pPr>
      <w:pStyle w:val="normal0"/>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47B" w:rsidRDefault="0016547B" w:rsidP="00C540FE">
      <w:r>
        <w:separator/>
      </w:r>
    </w:p>
  </w:footnote>
  <w:footnote w:type="continuationSeparator" w:id="0">
    <w:p w:rsidR="0016547B" w:rsidRDefault="0016547B" w:rsidP="00C540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0FE" w:rsidRDefault="00C540FE">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4648F"/>
    <w:multiLevelType w:val="multilevel"/>
    <w:tmpl w:val="27BCB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C605BC"/>
    <w:multiLevelType w:val="multilevel"/>
    <w:tmpl w:val="59884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B1055F"/>
    <w:multiLevelType w:val="hybridMultilevel"/>
    <w:tmpl w:val="7CFC4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8865D9"/>
    <w:multiLevelType w:val="multilevel"/>
    <w:tmpl w:val="22AA3C6A"/>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4">
    <w:nsid w:val="2E1D56C3"/>
    <w:multiLevelType w:val="hybridMultilevel"/>
    <w:tmpl w:val="A396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2F332D"/>
    <w:multiLevelType w:val="hybridMultilevel"/>
    <w:tmpl w:val="07B8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65723A"/>
    <w:multiLevelType w:val="hybridMultilevel"/>
    <w:tmpl w:val="C4545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576133"/>
    <w:multiLevelType w:val="hybridMultilevel"/>
    <w:tmpl w:val="71F4F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B1232C"/>
    <w:multiLevelType w:val="multilevel"/>
    <w:tmpl w:val="05B8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233E72"/>
    <w:multiLevelType w:val="hybridMultilevel"/>
    <w:tmpl w:val="A20C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EB5B3F"/>
    <w:multiLevelType w:val="hybridMultilevel"/>
    <w:tmpl w:val="705A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1304A8"/>
    <w:multiLevelType w:val="hybridMultilevel"/>
    <w:tmpl w:val="C4A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1"/>
  </w:num>
  <w:num w:numId="5">
    <w:abstractNumId w:val="6"/>
  </w:num>
  <w:num w:numId="6">
    <w:abstractNumId w:val="7"/>
  </w:num>
  <w:num w:numId="7">
    <w:abstractNumId w:val="10"/>
  </w:num>
  <w:num w:numId="8">
    <w:abstractNumId w:val="5"/>
  </w:num>
  <w:num w:numId="9">
    <w:abstractNumId w:val="2"/>
  </w:num>
  <w:num w:numId="10">
    <w:abstractNumId w:val="9"/>
  </w:num>
  <w:num w:numId="11">
    <w:abstractNumId w:val="1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C540FE"/>
    <w:rsid w:val="0016547B"/>
    <w:rsid w:val="005819CB"/>
    <w:rsid w:val="007C1CDA"/>
    <w:rsid w:val="009E6C07"/>
    <w:rsid w:val="00B64270"/>
    <w:rsid w:val="00C540FE"/>
    <w:rsid w:val="00D25305"/>
    <w:rsid w:val="00F50B48"/>
    <w:rsid w:val="00FE50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305"/>
  </w:style>
  <w:style w:type="paragraph" w:styleId="Heading1">
    <w:name w:val="heading 1"/>
    <w:basedOn w:val="normal0"/>
    <w:next w:val="normal0"/>
    <w:rsid w:val="00C540FE"/>
    <w:pPr>
      <w:keepNext/>
      <w:keepLines/>
      <w:spacing w:before="480" w:after="120"/>
      <w:outlineLvl w:val="0"/>
    </w:pPr>
    <w:rPr>
      <w:b/>
      <w:sz w:val="48"/>
      <w:szCs w:val="48"/>
    </w:rPr>
  </w:style>
  <w:style w:type="paragraph" w:styleId="Heading2">
    <w:name w:val="heading 2"/>
    <w:basedOn w:val="normal0"/>
    <w:next w:val="normal0"/>
    <w:rsid w:val="00C540FE"/>
    <w:pPr>
      <w:keepNext/>
      <w:keepLines/>
      <w:spacing w:before="360" w:after="80"/>
      <w:outlineLvl w:val="1"/>
    </w:pPr>
    <w:rPr>
      <w:b/>
      <w:sz w:val="36"/>
      <w:szCs w:val="36"/>
    </w:rPr>
  </w:style>
  <w:style w:type="paragraph" w:styleId="Heading3">
    <w:name w:val="heading 3"/>
    <w:basedOn w:val="normal0"/>
    <w:next w:val="normal0"/>
    <w:rsid w:val="00C540FE"/>
    <w:pPr>
      <w:keepNext/>
      <w:keepLines/>
      <w:spacing w:before="40"/>
      <w:outlineLvl w:val="2"/>
    </w:pPr>
    <w:rPr>
      <w:rFonts w:ascii="Calibri" w:eastAsia="Calibri" w:hAnsi="Calibri" w:cs="Calibri"/>
      <w:color w:val="1E4D78"/>
    </w:rPr>
  </w:style>
  <w:style w:type="paragraph" w:styleId="Heading4">
    <w:name w:val="heading 4"/>
    <w:basedOn w:val="normal0"/>
    <w:next w:val="normal0"/>
    <w:rsid w:val="00C540FE"/>
    <w:pPr>
      <w:keepNext/>
      <w:keepLines/>
      <w:spacing w:before="240" w:after="40"/>
      <w:outlineLvl w:val="3"/>
    </w:pPr>
    <w:rPr>
      <w:b/>
    </w:rPr>
  </w:style>
  <w:style w:type="paragraph" w:styleId="Heading5">
    <w:name w:val="heading 5"/>
    <w:basedOn w:val="normal0"/>
    <w:next w:val="normal0"/>
    <w:rsid w:val="00C540FE"/>
    <w:pPr>
      <w:keepNext/>
      <w:keepLines/>
      <w:spacing w:before="220" w:after="40"/>
      <w:outlineLvl w:val="4"/>
    </w:pPr>
    <w:rPr>
      <w:b/>
      <w:sz w:val="22"/>
      <w:szCs w:val="22"/>
    </w:rPr>
  </w:style>
  <w:style w:type="paragraph" w:styleId="Heading6">
    <w:name w:val="heading 6"/>
    <w:basedOn w:val="normal0"/>
    <w:next w:val="normal0"/>
    <w:rsid w:val="00C540F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C540FE"/>
    <w:tblPr>
      <w:tblCellMar>
        <w:top w:w="100" w:type="dxa"/>
        <w:left w:w="100" w:type="dxa"/>
        <w:bottom w:w="100" w:type="dxa"/>
        <w:right w:w="100" w:type="dxa"/>
      </w:tblCellMar>
    </w:tblPr>
  </w:style>
  <w:style w:type="paragraph" w:customStyle="1" w:styleId="normal0">
    <w:name w:val="normal"/>
    <w:rsid w:val="00C540FE"/>
  </w:style>
  <w:style w:type="paragraph" w:styleId="Title">
    <w:name w:val="Title"/>
    <w:basedOn w:val="normal0"/>
    <w:next w:val="normal0"/>
    <w:rsid w:val="00C540FE"/>
    <w:pPr>
      <w:keepNext/>
      <w:keepLines/>
      <w:spacing w:before="480" w:after="120"/>
    </w:pPr>
    <w:rPr>
      <w:b/>
      <w:sz w:val="72"/>
      <w:szCs w:val="72"/>
    </w:rPr>
  </w:style>
  <w:style w:type="paragraph" w:styleId="Subtitle">
    <w:name w:val="Subtitle"/>
    <w:basedOn w:val="normal0"/>
    <w:next w:val="normal0"/>
    <w:rsid w:val="00C540FE"/>
    <w:pPr>
      <w:keepNext/>
      <w:keepLines/>
      <w:spacing w:before="360" w:after="80"/>
    </w:pPr>
    <w:rPr>
      <w:rFonts w:ascii="Georgia" w:eastAsia="Georgia" w:hAnsi="Georgia" w:cs="Georgia"/>
      <w:i/>
      <w:color w:val="666666"/>
      <w:sz w:val="48"/>
      <w:szCs w:val="48"/>
    </w:rPr>
  </w:style>
  <w:style w:type="table" w:customStyle="1" w:styleId="a">
    <w:basedOn w:val="TableNormal0"/>
    <w:rsid w:val="00C540FE"/>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rsid w:val="00C540FE"/>
    <w:rPr>
      <w:sz w:val="20"/>
      <w:szCs w:val="20"/>
    </w:r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4270"/>
    <w:rPr>
      <w:rFonts w:ascii="Tahoma" w:hAnsi="Tahoma" w:cs="Tahoma"/>
      <w:sz w:val="16"/>
      <w:szCs w:val="16"/>
    </w:rPr>
  </w:style>
  <w:style w:type="character" w:customStyle="1" w:styleId="BalloonTextChar">
    <w:name w:val="Balloon Text Char"/>
    <w:basedOn w:val="DefaultParagraphFont"/>
    <w:link w:val="BalloonText"/>
    <w:uiPriority w:val="99"/>
    <w:semiHidden/>
    <w:rsid w:val="00B64270"/>
    <w:rPr>
      <w:rFonts w:ascii="Tahoma" w:hAnsi="Tahoma" w:cs="Tahoma"/>
      <w:sz w:val="16"/>
      <w:szCs w:val="16"/>
    </w:rPr>
  </w:style>
  <w:style w:type="paragraph" w:styleId="Header">
    <w:name w:val="header"/>
    <w:basedOn w:val="Normal"/>
    <w:link w:val="HeaderChar"/>
    <w:uiPriority w:val="99"/>
    <w:semiHidden/>
    <w:unhideWhenUsed/>
    <w:rsid w:val="00B64270"/>
    <w:pPr>
      <w:tabs>
        <w:tab w:val="center" w:pos="4680"/>
        <w:tab w:val="right" w:pos="9360"/>
      </w:tabs>
    </w:pPr>
  </w:style>
  <w:style w:type="character" w:customStyle="1" w:styleId="HeaderChar">
    <w:name w:val="Header Char"/>
    <w:basedOn w:val="DefaultParagraphFont"/>
    <w:link w:val="Header"/>
    <w:uiPriority w:val="99"/>
    <w:semiHidden/>
    <w:rsid w:val="00B64270"/>
  </w:style>
  <w:style w:type="paragraph" w:styleId="Footer">
    <w:name w:val="footer"/>
    <w:basedOn w:val="Normal"/>
    <w:link w:val="FooterChar"/>
    <w:uiPriority w:val="99"/>
    <w:semiHidden/>
    <w:unhideWhenUsed/>
    <w:rsid w:val="00B64270"/>
    <w:pPr>
      <w:tabs>
        <w:tab w:val="center" w:pos="4680"/>
        <w:tab w:val="right" w:pos="9360"/>
      </w:tabs>
    </w:pPr>
  </w:style>
  <w:style w:type="character" w:customStyle="1" w:styleId="FooterChar">
    <w:name w:val="Footer Char"/>
    <w:basedOn w:val="DefaultParagraphFont"/>
    <w:link w:val="Footer"/>
    <w:uiPriority w:val="99"/>
    <w:semiHidden/>
    <w:rsid w:val="00B64270"/>
  </w:style>
  <w:style w:type="paragraph" w:styleId="ListParagraph">
    <w:name w:val="List Paragraph"/>
    <w:basedOn w:val="Normal"/>
    <w:uiPriority w:val="34"/>
    <w:qFormat/>
    <w:rsid w:val="007C1CDA"/>
    <w:pPr>
      <w:ind w:left="720"/>
      <w:contextualSpacing/>
    </w:pPr>
  </w:style>
</w:styles>
</file>

<file path=word/webSettings.xml><?xml version="1.0" encoding="utf-8"?>
<w:webSettings xmlns:r="http://schemas.openxmlformats.org/officeDocument/2006/relationships" xmlns:w="http://schemas.openxmlformats.org/wordprocessingml/2006/main">
  <w:divs>
    <w:div w:id="342903722">
      <w:bodyDiv w:val="1"/>
      <w:marLeft w:val="0"/>
      <w:marRight w:val="0"/>
      <w:marTop w:val="0"/>
      <w:marBottom w:val="0"/>
      <w:divBdr>
        <w:top w:val="none" w:sz="0" w:space="0" w:color="auto"/>
        <w:left w:val="none" w:sz="0" w:space="0" w:color="auto"/>
        <w:bottom w:val="none" w:sz="0" w:space="0" w:color="auto"/>
        <w:right w:val="none" w:sz="0" w:space="0" w:color="auto"/>
      </w:divBdr>
    </w:div>
    <w:div w:id="969287642">
      <w:bodyDiv w:val="1"/>
      <w:marLeft w:val="0"/>
      <w:marRight w:val="0"/>
      <w:marTop w:val="0"/>
      <w:marBottom w:val="0"/>
      <w:divBdr>
        <w:top w:val="none" w:sz="0" w:space="0" w:color="auto"/>
        <w:left w:val="none" w:sz="0" w:space="0" w:color="auto"/>
        <w:bottom w:val="none" w:sz="0" w:space="0" w:color="auto"/>
        <w:right w:val="none" w:sz="0" w:space="0" w:color="auto"/>
      </w:divBdr>
    </w:div>
    <w:div w:id="1143501544">
      <w:bodyDiv w:val="1"/>
      <w:marLeft w:val="0"/>
      <w:marRight w:val="0"/>
      <w:marTop w:val="0"/>
      <w:marBottom w:val="0"/>
      <w:divBdr>
        <w:top w:val="none" w:sz="0" w:space="0" w:color="auto"/>
        <w:left w:val="none" w:sz="0" w:space="0" w:color="auto"/>
        <w:bottom w:val="none" w:sz="0" w:space="0" w:color="auto"/>
        <w:right w:val="none" w:sz="0" w:space="0" w:color="auto"/>
      </w:divBdr>
    </w:div>
    <w:div w:id="1226722404">
      <w:bodyDiv w:val="1"/>
      <w:marLeft w:val="0"/>
      <w:marRight w:val="0"/>
      <w:marTop w:val="0"/>
      <w:marBottom w:val="0"/>
      <w:divBdr>
        <w:top w:val="none" w:sz="0" w:space="0" w:color="auto"/>
        <w:left w:val="none" w:sz="0" w:space="0" w:color="auto"/>
        <w:bottom w:val="none" w:sz="0" w:space="0" w:color="auto"/>
        <w:right w:val="none" w:sz="0" w:space="0" w:color="auto"/>
      </w:divBdr>
    </w:div>
    <w:div w:id="1378507842">
      <w:bodyDiv w:val="1"/>
      <w:marLeft w:val="0"/>
      <w:marRight w:val="0"/>
      <w:marTop w:val="0"/>
      <w:marBottom w:val="0"/>
      <w:divBdr>
        <w:top w:val="none" w:sz="0" w:space="0" w:color="auto"/>
        <w:left w:val="none" w:sz="0" w:space="0" w:color="auto"/>
        <w:bottom w:val="none" w:sz="0" w:space="0" w:color="auto"/>
        <w:right w:val="none" w:sz="0" w:space="0" w:color="auto"/>
      </w:divBdr>
    </w:div>
    <w:div w:id="1790318891">
      <w:bodyDiv w:val="1"/>
      <w:marLeft w:val="0"/>
      <w:marRight w:val="0"/>
      <w:marTop w:val="0"/>
      <w:marBottom w:val="0"/>
      <w:divBdr>
        <w:top w:val="none" w:sz="0" w:space="0" w:color="auto"/>
        <w:left w:val="none" w:sz="0" w:space="0" w:color="auto"/>
        <w:bottom w:val="none" w:sz="0" w:space="0" w:color="auto"/>
        <w:right w:val="none" w:sz="0" w:space="0" w:color="auto"/>
      </w:divBdr>
    </w:div>
    <w:div w:id="2000768901">
      <w:bodyDiv w:val="1"/>
      <w:marLeft w:val="0"/>
      <w:marRight w:val="0"/>
      <w:marTop w:val="0"/>
      <w:marBottom w:val="0"/>
      <w:divBdr>
        <w:top w:val="none" w:sz="0" w:space="0" w:color="auto"/>
        <w:left w:val="none" w:sz="0" w:space="0" w:color="auto"/>
        <w:bottom w:val="none" w:sz="0" w:space="0" w:color="auto"/>
        <w:right w:val="none" w:sz="0" w:space="0" w:color="auto"/>
      </w:divBdr>
    </w:div>
    <w:div w:id="2039617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uj.assignmentsupport.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688</Words>
  <Characters>3922</Characters>
  <Application>Microsoft Office Word</Application>
  <DocSecurity>0</DocSecurity>
  <Lines>32</Lines>
  <Paragraphs>9</Paragraphs>
  <ScaleCrop>false</ScaleCrop>
  <Company/>
  <LinksUpToDate>false</LinksUpToDate>
  <CharactersWithSpaces>4601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2025-12-16T17:46:00Z</dcterms:created>
  <dcterms:modified xsi:type="dcterms:W3CDTF">2025-12-17T16:08:00Z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