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2981"/>
        <w:gridCol w:w="6059"/>
      </w:tblGrid>
      <w:tr w:rsidR="00D66715" w:rsidRPr="00E750C4" w:rsidTr="00D66715">
        <w:trPr>
          <w:trHeight w:val="316"/>
        </w:trPr>
        <w:tc>
          <w:tcPr>
            <w:tcW w:w="1649" w:type="pct"/>
          </w:tcPr>
          <w:p w:rsidR="00D66715" w:rsidRPr="00E750C4" w:rsidRDefault="00EF21F8" w:rsidP="001D3D4D">
            <w:pPr>
              <w:jc w:val="both"/>
              <w:rPr>
                <w:b/>
                <w:sz w:val="24"/>
                <w:szCs w:val="24"/>
              </w:rPr>
            </w:pPr>
            <w:r w:rsidRPr="00E750C4">
              <w:rPr>
                <w:b/>
                <w:sz w:val="24"/>
                <w:szCs w:val="24"/>
              </w:rPr>
              <w:t>SESSION</w:t>
            </w:r>
          </w:p>
        </w:tc>
        <w:tc>
          <w:tcPr>
            <w:tcW w:w="3351" w:type="pct"/>
          </w:tcPr>
          <w:p w:rsidR="00D66715" w:rsidRPr="00E750C4" w:rsidRDefault="00EF21F8" w:rsidP="001D3D4D">
            <w:pPr>
              <w:jc w:val="both"/>
              <w:rPr>
                <w:b/>
                <w:sz w:val="24"/>
                <w:szCs w:val="24"/>
              </w:rPr>
            </w:pPr>
            <w:r w:rsidRPr="00E750C4">
              <w:rPr>
                <w:b/>
                <w:sz w:val="24"/>
                <w:szCs w:val="24"/>
              </w:rPr>
              <w:t>JULY-AUG 2025</w:t>
            </w:r>
          </w:p>
        </w:tc>
      </w:tr>
      <w:tr w:rsidR="00D66715" w:rsidRPr="00E750C4" w:rsidTr="00D66715">
        <w:trPr>
          <w:trHeight w:val="318"/>
        </w:trPr>
        <w:tc>
          <w:tcPr>
            <w:tcW w:w="1649" w:type="pct"/>
          </w:tcPr>
          <w:p w:rsidR="00D66715" w:rsidRPr="00E750C4" w:rsidRDefault="00EF21F8" w:rsidP="001D3D4D">
            <w:pPr>
              <w:jc w:val="both"/>
              <w:rPr>
                <w:b/>
                <w:sz w:val="24"/>
                <w:szCs w:val="24"/>
              </w:rPr>
            </w:pPr>
            <w:r w:rsidRPr="00E750C4">
              <w:rPr>
                <w:b/>
                <w:sz w:val="24"/>
                <w:szCs w:val="24"/>
              </w:rPr>
              <w:t>PROGRAM</w:t>
            </w:r>
          </w:p>
        </w:tc>
        <w:tc>
          <w:tcPr>
            <w:tcW w:w="3351" w:type="pct"/>
          </w:tcPr>
          <w:p w:rsidR="00D66715" w:rsidRPr="00E750C4" w:rsidRDefault="00EF21F8" w:rsidP="001D3D4D">
            <w:pPr>
              <w:jc w:val="both"/>
              <w:rPr>
                <w:b/>
                <w:sz w:val="24"/>
                <w:szCs w:val="24"/>
              </w:rPr>
            </w:pPr>
            <w:r w:rsidRPr="00E750C4">
              <w:rPr>
                <w:b/>
                <w:sz w:val="24"/>
                <w:szCs w:val="24"/>
              </w:rPr>
              <w:t>MASTER OF COMMERCE (M.COM)</w:t>
            </w:r>
          </w:p>
        </w:tc>
      </w:tr>
      <w:tr w:rsidR="00D66715" w:rsidRPr="00E750C4" w:rsidTr="00D66715">
        <w:trPr>
          <w:trHeight w:val="316"/>
        </w:trPr>
        <w:tc>
          <w:tcPr>
            <w:tcW w:w="1649" w:type="pct"/>
          </w:tcPr>
          <w:p w:rsidR="00D66715" w:rsidRPr="00E750C4" w:rsidRDefault="00EF21F8" w:rsidP="001D3D4D">
            <w:pPr>
              <w:jc w:val="both"/>
              <w:rPr>
                <w:b/>
                <w:sz w:val="24"/>
                <w:szCs w:val="24"/>
              </w:rPr>
            </w:pPr>
            <w:r w:rsidRPr="00E750C4">
              <w:rPr>
                <w:b/>
                <w:sz w:val="24"/>
                <w:szCs w:val="24"/>
              </w:rPr>
              <w:t>SEMESTER</w:t>
            </w:r>
          </w:p>
        </w:tc>
        <w:tc>
          <w:tcPr>
            <w:tcW w:w="3351" w:type="pct"/>
          </w:tcPr>
          <w:p w:rsidR="00D66715" w:rsidRPr="00E750C4" w:rsidRDefault="00EF21F8" w:rsidP="001D3D4D">
            <w:pPr>
              <w:jc w:val="both"/>
              <w:rPr>
                <w:b/>
                <w:sz w:val="24"/>
                <w:szCs w:val="24"/>
              </w:rPr>
            </w:pPr>
            <w:r w:rsidRPr="00E750C4">
              <w:rPr>
                <w:b/>
                <w:sz w:val="24"/>
                <w:szCs w:val="24"/>
              </w:rPr>
              <w:t>I</w:t>
            </w:r>
          </w:p>
        </w:tc>
      </w:tr>
      <w:tr w:rsidR="00D66715" w:rsidRPr="00E750C4" w:rsidTr="00D66715">
        <w:trPr>
          <w:trHeight w:val="318"/>
        </w:trPr>
        <w:tc>
          <w:tcPr>
            <w:tcW w:w="1649" w:type="pct"/>
          </w:tcPr>
          <w:p w:rsidR="00D66715" w:rsidRPr="00E750C4" w:rsidRDefault="00EF21F8" w:rsidP="001D3D4D">
            <w:pPr>
              <w:jc w:val="both"/>
              <w:rPr>
                <w:b/>
                <w:sz w:val="24"/>
                <w:szCs w:val="24"/>
              </w:rPr>
            </w:pPr>
            <w:r w:rsidRPr="00E750C4">
              <w:rPr>
                <w:b/>
                <w:sz w:val="24"/>
                <w:szCs w:val="24"/>
              </w:rPr>
              <w:t>COURSE CODE &amp; NAME</w:t>
            </w:r>
          </w:p>
        </w:tc>
        <w:tc>
          <w:tcPr>
            <w:tcW w:w="3351" w:type="pct"/>
          </w:tcPr>
          <w:p w:rsidR="00D66715" w:rsidRPr="00E750C4" w:rsidRDefault="00EF21F8" w:rsidP="001D3D4D">
            <w:pPr>
              <w:jc w:val="both"/>
              <w:rPr>
                <w:b/>
                <w:sz w:val="24"/>
                <w:szCs w:val="24"/>
              </w:rPr>
            </w:pPr>
            <w:r w:rsidRPr="00E750C4">
              <w:rPr>
                <w:b/>
                <w:sz w:val="24"/>
                <w:szCs w:val="24"/>
              </w:rPr>
              <w:t>DCM 6106 FINANCIAL ACCOUNTING &amp; REPORTING</w:t>
            </w:r>
          </w:p>
        </w:tc>
      </w:tr>
      <w:tr w:rsidR="00D66715" w:rsidRPr="00E750C4" w:rsidTr="00D66715">
        <w:trPr>
          <w:trHeight w:val="316"/>
        </w:trPr>
        <w:tc>
          <w:tcPr>
            <w:tcW w:w="1649" w:type="pct"/>
          </w:tcPr>
          <w:p w:rsidR="00D66715" w:rsidRPr="00E750C4" w:rsidRDefault="00D66715" w:rsidP="001D3D4D">
            <w:pPr>
              <w:jc w:val="both"/>
              <w:rPr>
                <w:b/>
                <w:sz w:val="24"/>
                <w:szCs w:val="24"/>
              </w:rPr>
            </w:pPr>
          </w:p>
        </w:tc>
        <w:tc>
          <w:tcPr>
            <w:tcW w:w="3351" w:type="pct"/>
          </w:tcPr>
          <w:p w:rsidR="00D66715" w:rsidRPr="00E750C4" w:rsidRDefault="00D66715" w:rsidP="001D3D4D">
            <w:pPr>
              <w:jc w:val="both"/>
              <w:rPr>
                <w:b/>
                <w:sz w:val="24"/>
                <w:szCs w:val="24"/>
              </w:rPr>
            </w:pPr>
          </w:p>
        </w:tc>
      </w:tr>
      <w:tr w:rsidR="00D66715" w:rsidRPr="00E750C4" w:rsidTr="00D66715">
        <w:trPr>
          <w:trHeight w:val="636"/>
        </w:trPr>
        <w:tc>
          <w:tcPr>
            <w:tcW w:w="1649" w:type="pct"/>
          </w:tcPr>
          <w:p w:rsidR="00D66715" w:rsidRPr="00E750C4" w:rsidRDefault="00D66715" w:rsidP="001D3D4D">
            <w:pPr>
              <w:jc w:val="both"/>
              <w:rPr>
                <w:b/>
                <w:sz w:val="24"/>
                <w:szCs w:val="24"/>
              </w:rPr>
            </w:pPr>
          </w:p>
        </w:tc>
        <w:tc>
          <w:tcPr>
            <w:tcW w:w="3351" w:type="pct"/>
          </w:tcPr>
          <w:p w:rsidR="00D66715" w:rsidRPr="00E750C4" w:rsidRDefault="00D66715" w:rsidP="001D3D4D">
            <w:pPr>
              <w:jc w:val="both"/>
              <w:rPr>
                <w:b/>
                <w:sz w:val="24"/>
                <w:szCs w:val="24"/>
              </w:rPr>
            </w:pPr>
          </w:p>
        </w:tc>
      </w:tr>
    </w:tbl>
    <w:p w:rsidR="00D66715" w:rsidRPr="00E750C4" w:rsidRDefault="00D66715" w:rsidP="001D3D4D">
      <w:pPr>
        <w:jc w:val="both"/>
        <w:rPr>
          <w:b/>
          <w:sz w:val="24"/>
          <w:szCs w:val="24"/>
        </w:rPr>
      </w:pPr>
    </w:p>
    <w:p w:rsidR="006C1061" w:rsidRDefault="006C1061" w:rsidP="001D3D4D">
      <w:pPr>
        <w:jc w:val="center"/>
        <w:rPr>
          <w:b/>
          <w:sz w:val="24"/>
          <w:szCs w:val="24"/>
        </w:rPr>
      </w:pPr>
    </w:p>
    <w:p w:rsidR="006C1061" w:rsidRDefault="006C1061" w:rsidP="001D3D4D">
      <w:pPr>
        <w:jc w:val="center"/>
        <w:rPr>
          <w:b/>
          <w:sz w:val="24"/>
          <w:szCs w:val="24"/>
        </w:rPr>
      </w:pPr>
    </w:p>
    <w:p w:rsidR="006C1061" w:rsidRDefault="006C1061" w:rsidP="001D3D4D">
      <w:pPr>
        <w:jc w:val="center"/>
        <w:rPr>
          <w:b/>
          <w:sz w:val="24"/>
          <w:szCs w:val="24"/>
        </w:rPr>
      </w:pPr>
    </w:p>
    <w:p w:rsidR="00D66715" w:rsidRPr="00E750C4" w:rsidRDefault="00D66715" w:rsidP="001D3D4D">
      <w:pPr>
        <w:jc w:val="center"/>
        <w:rPr>
          <w:b/>
          <w:sz w:val="24"/>
          <w:szCs w:val="24"/>
        </w:rPr>
      </w:pPr>
      <w:r w:rsidRPr="00E750C4">
        <w:rPr>
          <w:b/>
          <w:sz w:val="24"/>
          <w:szCs w:val="24"/>
        </w:rPr>
        <w:t>Assignment Set -1</w:t>
      </w:r>
    </w:p>
    <w:p w:rsidR="00D66715" w:rsidRDefault="00D66715" w:rsidP="001D3D4D">
      <w:pPr>
        <w:jc w:val="both"/>
        <w:rPr>
          <w:b/>
          <w:sz w:val="24"/>
          <w:szCs w:val="24"/>
        </w:rPr>
      </w:pPr>
    </w:p>
    <w:p w:rsidR="006C1061" w:rsidRPr="00E750C4" w:rsidRDefault="006C1061" w:rsidP="001D3D4D">
      <w:pPr>
        <w:jc w:val="both"/>
        <w:rPr>
          <w:b/>
          <w:sz w:val="24"/>
          <w:szCs w:val="24"/>
        </w:rPr>
      </w:pPr>
    </w:p>
    <w:p w:rsidR="00D66715" w:rsidRPr="00E750C4" w:rsidRDefault="00D66715" w:rsidP="001D3D4D">
      <w:pPr>
        <w:jc w:val="both"/>
        <w:rPr>
          <w:b/>
          <w:sz w:val="24"/>
          <w:szCs w:val="24"/>
        </w:rPr>
      </w:pPr>
    </w:p>
    <w:p w:rsidR="00D66715" w:rsidRPr="00E750C4" w:rsidRDefault="00D66715" w:rsidP="001D3D4D">
      <w:pPr>
        <w:jc w:val="both"/>
        <w:rPr>
          <w:b/>
          <w:sz w:val="24"/>
          <w:szCs w:val="24"/>
        </w:rPr>
      </w:pPr>
      <w:r w:rsidRPr="00E750C4">
        <w:rPr>
          <w:b/>
          <w:sz w:val="24"/>
          <w:szCs w:val="24"/>
        </w:rPr>
        <w:t>Q1. From the following information, prepare Income Statement and Balance Sheet (Position statement) of Kumari Ltd. as at 31st March 2025.</w:t>
      </w:r>
    </w:p>
    <w:tbl>
      <w:tblPr>
        <w:tblStyle w:val="TableGrid"/>
        <w:tblW w:w="5000" w:type="pct"/>
        <w:tblLook w:val="04A0"/>
      </w:tblPr>
      <w:tblGrid>
        <w:gridCol w:w="2383"/>
        <w:gridCol w:w="1720"/>
        <w:gridCol w:w="3421"/>
        <w:gridCol w:w="1722"/>
      </w:tblGrid>
      <w:tr w:rsidR="00D66715" w:rsidRPr="00E750C4" w:rsidTr="00D66715">
        <w:trPr>
          <w:trHeight w:val="227"/>
        </w:trPr>
        <w:tc>
          <w:tcPr>
            <w:tcW w:w="1289" w:type="pct"/>
            <w:hideMark/>
          </w:tcPr>
          <w:p w:rsidR="00D66715" w:rsidRPr="00E750C4" w:rsidRDefault="00D66715" w:rsidP="001D3D4D">
            <w:pPr>
              <w:jc w:val="both"/>
              <w:rPr>
                <w:b/>
                <w:sz w:val="24"/>
                <w:szCs w:val="24"/>
              </w:rPr>
            </w:pPr>
            <w:r w:rsidRPr="00E750C4">
              <w:rPr>
                <w:b/>
                <w:sz w:val="24"/>
                <w:szCs w:val="24"/>
              </w:rPr>
              <w:t>Particulars</w:t>
            </w:r>
          </w:p>
        </w:tc>
        <w:tc>
          <w:tcPr>
            <w:tcW w:w="930" w:type="pct"/>
            <w:hideMark/>
          </w:tcPr>
          <w:p w:rsidR="00D66715" w:rsidRPr="00E750C4" w:rsidRDefault="00D66715" w:rsidP="001D3D4D">
            <w:pPr>
              <w:jc w:val="both"/>
              <w:rPr>
                <w:b/>
                <w:sz w:val="24"/>
                <w:szCs w:val="24"/>
              </w:rPr>
            </w:pPr>
            <w:r w:rsidRPr="00E750C4">
              <w:rPr>
                <w:b/>
                <w:sz w:val="24"/>
                <w:szCs w:val="24"/>
              </w:rPr>
              <w:t>Amount (₹)</w:t>
            </w:r>
          </w:p>
        </w:tc>
        <w:tc>
          <w:tcPr>
            <w:tcW w:w="1850" w:type="pct"/>
            <w:hideMark/>
          </w:tcPr>
          <w:p w:rsidR="00D66715" w:rsidRPr="00E750C4" w:rsidRDefault="00D66715" w:rsidP="001D3D4D">
            <w:pPr>
              <w:jc w:val="both"/>
              <w:rPr>
                <w:b/>
                <w:sz w:val="24"/>
                <w:szCs w:val="24"/>
              </w:rPr>
            </w:pPr>
            <w:r w:rsidRPr="00E750C4">
              <w:rPr>
                <w:b/>
                <w:sz w:val="24"/>
                <w:szCs w:val="24"/>
              </w:rPr>
              <w:t>Particulars</w:t>
            </w:r>
          </w:p>
        </w:tc>
        <w:tc>
          <w:tcPr>
            <w:tcW w:w="931" w:type="pct"/>
            <w:hideMark/>
          </w:tcPr>
          <w:p w:rsidR="00D66715" w:rsidRPr="00E750C4" w:rsidRDefault="00D66715" w:rsidP="001D3D4D">
            <w:pPr>
              <w:jc w:val="both"/>
              <w:rPr>
                <w:b/>
                <w:sz w:val="24"/>
                <w:szCs w:val="24"/>
              </w:rPr>
            </w:pPr>
            <w:r w:rsidRPr="00E750C4">
              <w:rPr>
                <w:b/>
                <w:sz w:val="24"/>
                <w:szCs w:val="24"/>
              </w:rPr>
              <w:t>Amount (₹)</w:t>
            </w:r>
          </w:p>
        </w:tc>
      </w:tr>
      <w:tr w:rsidR="00D66715" w:rsidRPr="00E750C4" w:rsidTr="00D66715">
        <w:trPr>
          <w:trHeight w:val="236"/>
        </w:trPr>
        <w:tc>
          <w:tcPr>
            <w:tcW w:w="1289" w:type="pct"/>
            <w:hideMark/>
          </w:tcPr>
          <w:p w:rsidR="00D66715" w:rsidRPr="00E750C4" w:rsidRDefault="00D66715" w:rsidP="001D3D4D">
            <w:pPr>
              <w:jc w:val="both"/>
              <w:rPr>
                <w:b/>
                <w:sz w:val="24"/>
                <w:szCs w:val="24"/>
              </w:rPr>
            </w:pPr>
            <w:r w:rsidRPr="00E750C4">
              <w:rPr>
                <w:b/>
                <w:sz w:val="24"/>
                <w:szCs w:val="24"/>
              </w:rPr>
              <w:t>Equity Capital</w:t>
            </w:r>
          </w:p>
        </w:tc>
        <w:tc>
          <w:tcPr>
            <w:tcW w:w="930" w:type="pct"/>
            <w:hideMark/>
          </w:tcPr>
          <w:p w:rsidR="00D66715" w:rsidRPr="00E750C4" w:rsidRDefault="00D66715" w:rsidP="001D3D4D">
            <w:pPr>
              <w:jc w:val="both"/>
              <w:rPr>
                <w:b/>
                <w:sz w:val="24"/>
                <w:szCs w:val="24"/>
              </w:rPr>
            </w:pPr>
            <w:r w:rsidRPr="00E750C4">
              <w:rPr>
                <w:b/>
                <w:sz w:val="24"/>
                <w:szCs w:val="24"/>
              </w:rPr>
              <w:t>450,000</w:t>
            </w:r>
          </w:p>
        </w:tc>
        <w:tc>
          <w:tcPr>
            <w:tcW w:w="1850" w:type="pct"/>
            <w:hideMark/>
          </w:tcPr>
          <w:p w:rsidR="00D66715" w:rsidRPr="00E750C4" w:rsidRDefault="00D66715" w:rsidP="001D3D4D">
            <w:pPr>
              <w:jc w:val="both"/>
              <w:rPr>
                <w:b/>
                <w:sz w:val="24"/>
                <w:szCs w:val="24"/>
              </w:rPr>
            </w:pPr>
            <w:r w:rsidRPr="00E750C4">
              <w:rPr>
                <w:b/>
                <w:sz w:val="24"/>
                <w:szCs w:val="24"/>
              </w:rPr>
              <w:t>Cash at Bank</w:t>
            </w:r>
          </w:p>
        </w:tc>
        <w:tc>
          <w:tcPr>
            <w:tcW w:w="931" w:type="pct"/>
            <w:hideMark/>
          </w:tcPr>
          <w:p w:rsidR="00D66715" w:rsidRPr="00E750C4" w:rsidRDefault="00D66715" w:rsidP="001D3D4D">
            <w:pPr>
              <w:jc w:val="both"/>
              <w:rPr>
                <w:b/>
                <w:sz w:val="24"/>
                <w:szCs w:val="24"/>
              </w:rPr>
            </w:pPr>
            <w:r w:rsidRPr="00E750C4">
              <w:rPr>
                <w:b/>
                <w:sz w:val="24"/>
                <w:szCs w:val="24"/>
              </w:rPr>
              <w:t>137,000</w:t>
            </w:r>
          </w:p>
        </w:tc>
      </w:tr>
      <w:tr w:rsidR="00D66715" w:rsidRPr="00E750C4" w:rsidTr="00D66715">
        <w:trPr>
          <w:trHeight w:val="227"/>
        </w:trPr>
        <w:tc>
          <w:tcPr>
            <w:tcW w:w="1289" w:type="pct"/>
            <w:hideMark/>
          </w:tcPr>
          <w:p w:rsidR="00D66715" w:rsidRPr="00E750C4" w:rsidRDefault="00D66715" w:rsidP="001D3D4D">
            <w:pPr>
              <w:jc w:val="both"/>
              <w:rPr>
                <w:b/>
                <w:sz w:val="24"/>
                <w:szCs w:val="24"/>
              </w:rPr>
            </w:pPr>
            <w:r w:rsidRPr="00E750C4">
              <w:rPr>
                <w:b/>
                <w:sz w:val="24"/>
                <w:szCs w:val="24"/>
              </w:rPr>
              <w:t>Drawings</w:t>
            </w:r>
          </w:p>
        </w:tc>
        <w:tc>
          <w:tcPr>
            <w:tcW w:w="930" w:type="pct"/>
            <w:hideMark/>
          </w:tcPr>
          <w:p w:rsidR="00D66715" w:rsidRPr="00E750C4" w:rsidRDefault="00D66715" w:rsidP="001D3D4D">
            <w:pPr>
              <w:jc w:val="both"/>
              <w:rPr>
                <w:b/>
                <w:sz w:val="24"/>
                <w:szCs w:val="24"/>
              </w:rPr>
            </w:pPr>
            <w:r w:rsidRPr="00E750C4">
              <w:rPr>
                <w:b/>
                <w:sz w:val="24"/>
                <w:szCs w:val="24"/>
              </w:rPr>
              <w:t>20,000</w:t>
            </w:r>
          </w:p>
        </w:tc>
        <w:tc>
          <w:tcPr>
            <w:tcW w:w="1850" w:type="pct"/>
            <w:hideMark/>
          </w:tcPr>
          <w:p w:rsidR="00D66715" w:rsidRPr="00E750C4" w:rsidRDefault="00D66715" w:rsidP="001D3D4D">
            <w:pPr>
              <w:jc w:val="both"/>
              <w:rPr>
                <w:b/>
                <w:sz w:val="24"/>
                <w:szCs w:val="24"/>
              </w:rPr>
            </w:pPr>
            <w:r w:rsidRPr="00E750C4">
              <w:rPr>
                <w:b/>
                <w:sz w:val="24"/>
                <w:szCs w:val="24"/>
              </w:rPr>
              <w:t>Salaries &amp; other benefits</w:t>
            </w:r>
          </w:p>
        </w:tc>
        <w:tc>
          <w:tcPr>
            <w:tcW w:w="931" w:type="pct"/>
            <w:hideMark/>
          </w:tcPr>
          <w:p w:rsidR="00D66715" w:rsidRPr="00E750C4" w:rsidRDefault="00D66715" w:rsidP="001D3D4D">
            <w:pPr>
              <w:jc w:val="both"/>
              <w:rPr>
                <w:b/>
                <w:sz w:val="24"/>
                <w:szCs w:val="24"/>
              </w:rPr>
            </w:pPr>
            <w:r w:rsidRPr="00E750C4">
              <w:rPr>
                <w:b/>
                <w:sz w:val="24"/>
                <w:szCs w:val="24"/>
              </w:rPr>
              <w:t>20,000</w:t>
            </w:r>
          </w:p>
        </w:tc>
      </w:tr>
      <w:tr w:rsidR="00D66715" w:rsidRPr="00E750C4" w:rsidTr="00D66715">
        <w:trPr>
          <w:trHeight w:val="236"/>
        </w:trPr>
        <w:tc>
          <w:tcPr>
            <w:tcW w:w="1289" w:type="pct"/>
            <w:hideMark/>
          </w:tcPr>
          <w:p w:rsidR="00D66715" w:rsidRPr="00E750C4" w:rsidRDefault="00D66715" w:rsidP="001D3D4D">
            <w:pPr>
              <w:jc w:val="both"/>
              <w:rPr>
                <w:b/>
                <w:sz w:val="24"/>
                <w:szCs w:val="24"/>
              </w:rPr>
            </w:pPr>
            <w:r w:rsidRPr="00E750C4">
              <w:rPr>
                <w:b/>
                <w:sz w:val="24"/>
                <w:szCs w:val="24"/>
              </w:rPr>
              <w:t>Plant &amp; Machine</w:t>
            </w:r>
          </w:p>
        </w:tc>
        <w:tc>
          <w:tcPr>
            <w:tcW w:w="930" w:type="pct"/>
            <w:hideMark/>
          </w:tcPr>
          <w:p w:rsidR="00D66715" w:rsidRPr="00E750C4" w:rsidRDefault="00D66715" w:rsidP="001D3D4D">
            <w:pPr>
              <w:jc w:val="both"/>
              <w:rPr>
                <w:b/>
                <w:sz w:val="24"/>
                <w:szCs w:val="24"/>
              </w:rPr>
            </w:pPr>
            <w:r w:rsidRPr="00E750C4">
              <w:rPr>
                <w:b/>
                <w:sz w:val="24"/>
                <w:szCs w:val="24"/>
              </w:rPr>
              <w:t>260,000</w:t>
            </w:r>
          </w:p>
        </w:tc>
        <w:tc>
          <w:tcPr>
            <w:tcW w:w="1850" w:type="pct"/>
            <w:hideMark/>
          </w:tcPr>
          <w:p w:rsidR="00D66715" w:rsidRPr="00E750C4" w:rsidRDefault="00D66715" w:rsidP="001D3D4D">
            <w:pPr>
              <w:jc w:val="both"/>
              <w:rPr>
                <w:b/>
                <w:sz w:val="24"/>
                <w:szCs w:val="24"/>
              </w:rPr>
            </w:pPr>
            <w:r w:rsidRPr="00E750C4">
              <w:rPr>
                <w:b/>
                <w:sz w:val="24"/>
                <w:szCs w:val="24"/>
              </w:rPr>
              <w:t>Repairs</w:t>
            </w:r>
          </w:p>
        </w:tc>
        <w:tc>
          <w:tcPr>
            <w:tcW w:w="931" w:type="pct"/>
            <w:hideMark/>
          </w:tcPr>
          <w:p w:rsidR="00D66715" w:rsidRPr="00E750C4" w:rsidRDefault="00D66715" w:rsidP="001D3D4D">
            <w:pPr>
              <w:jc w:val="both"/>
              <w:rPr>
                <w:b/>
                <w:sz w:val="24"/>
                <w:szCs w:val="24"/>
              </w:rPr>
            </w:pPr>
            <w:r w:rsidRPr="00E750C4">
              <w:rPr>
                <w:b/>
                <w:sz w:val="24"/>
                <w:szCs w:val="24"/>
              </w:rPr>
              <w:t>4,500</w:t>
            </w:r>
          </w:p>
        </w:tc>
      </w:tr>
      <w:tr w:rsidR="00D66715" w:rsidRPr="00E750C4" w:rsidTr="00D66715">
        <w:trPr>
          <w:trHeight w:val="227"/>
        </w:trPr>
        <w:tc>
          <w:tcPr>
            <w:tcW w:w="1289" w:type="pct"/>
            <w:hideMark/>
          </w:tcPr>
          <w:p w:rsidR="00D66715" w:rsidRPr="00E750C4" w:rsidRDefault="00D66715" w:rsidP="001D3D4D">
            <w:pPr>
              <w:jc w:val="both"/>
              <w:rPr>
                <w:b/>
                <w:sz w:val="24"/>
                <w:szCs w:val="24"/>
              </w:rPr>
            </w:pPr>
            <w:r w:rsidRPr="00E750C4">
              <w:rPr>
                <w:b/>
                <w:sz w:val="24"/>
                <w:szCs w:val="24"/>
              </w:rPr>
              <w:t>Delivery Vehicle</w:t>
            </w:r>
          </w:p>
        </w:tc>
        <w:tc>
          <w:tcPr>
            <w:tcW w:w="930" w:type="pct"/>
            <w:hideMark/>
          </w:tcPr>
          <w:p w:rsidR="00D66715" w:rsidRPr="00E750C4" w:rsidRDefault="00D66715" w:rsidP="001D3D4D">
            <w:pPr>
              <w:jc w:val="both"/>
              <w:rPr>
                <w:b/>
                <w:sz w:val="24"/>
                <w:szCs w:val="24"/>
              </w:rPr>
            </w:pPr>
            <w:r w:rsidRPr="00E750C4">
              <w:rPr>
                <w:b/>
                <w:sz w:val="24"/>
                <w:szCs w:val="24"/>
              </w:rPr>
              <w:t>60,000</w:t>
            </w:r>
          </w:p>
        </w:tc>
        <w:tc>
          <w:tcPr>
            <w:tcW w:w="1850" w:type="pct"/>
            <w:hideMark/>
          </w:tcPr>
          <w:p w:rsidR="00D66715" w:rsidRPr="00E750C4" w:rsidRDefault="00D66715" w:rsidP="001D3D4D">
            <w:pPr>
              <w:jc w:val="both"/>
              <w:rPr>
                <w:b/>
                <w:sz w:val="24"/>
                <w:szCs w:val="24"/>
              </w:rPr>
            </w:pPr>
            <w:r w:rsidRPr="00E750C4">
              <w:rPr>
                <w:b/>
                <w:sz w:val="24"/>
                <w:szCs w:val="24"/>
              </w:rPr>
              <w:t>Opening Stock</w:t>
            </w:r>
          </w:p>
        </w:tc>
        <w:tc>
          <w:tcPr>
            <w:tcW w:w="931" w:type="pct"/>
            <w:hideMark/>
          </w:tcPr>
          <w:p w:rsidR="00D66715" w:rsidRPr="00E750C4" w:rsidRDefault="00D66715" w:rsidP="001D3D4D">
            <w:pPr>
              <w:jc w:val="both"/>
              <w:rPr>
                <w:b/>
                <w:sz w:val="24"/>
                <w:szCs w:val="24"/>
              </w:rPr>
            </w:pPr>
            <w:r w:rsidRPr="00E750C4">
              <w:rPr>
                <w:b/>
                <w:sz w:val="24"/>
                <w:szCs w:val="24"/>
              </w:rPr>
              <w:t>35,000</w:t>
            </w:r>
          </w:p>
        </w:tc>
      </w:tr>
      <w:tr w:rsidR="00D66715" w:rsidRPr="00E750C4" w:rsidTr="00D66715">
        <w:trPr>
          <w:trHeight w:val="236"/>
        </w:trPr>
        <w:tc>
          <w:tcPr>
            <w:tcW w:w="1289" w:type="pct"/>
            <w:hideMark/>
          </w:tcPr>
          <w:p w:rsidR="00D66715" w:rsidRPr="00E750C4" w:rsidRDefault="00D66715" w:rsidP="001D3D4D">
            <w:pPr>
              <w:jc w:val="both"/>
              <w:rPr>
                <w:b/>
                <w:sz w:val="24"/>
                <w:szCs w:val="24"/>
              </w:rPr>
            </w:pPr>
            <w:r w:rsidRPr="00E750C4">
              <w:rPr>
                <w:b/>
                <w:sz w:val="24"/>
                <w:szCs w:val="24"/>
              </w:rPr>
              <w:t>Sundry Debtors</w:t>
            </w:r>
          </w:p>
        </w:tc>
        <w:tc>
          <w:tcPr>
            <w:tcW w:w="930" w:type="pct"/>
            <w:hideMark/>
          </w:tcPr>
          <w:p w:rsidR="00D66715" w:rsidRPr="00E750C4" w:rsidRDefault="00D66715" w:rsidP="001D3D4D">
            <w:pPr>
              <w:jc w:val="both"/>
              <w:rPr>
                <w:b/>
                <w:sz w:val="24"/>
                <w:szCs w:val="24"/>
              </w:rPr>
            </w:pPr>
            <w:r w:rsidRPr="00E750C4">
              <w:rPr>
                <w:b/>
                <w:sz w:val="24"/>
                <w:szCs w:val="24"/>
              </w:rPr>
              <w:t>90,000</w:t>
            </w:r>
          </w:p>
        </w:tc>
        <w:tc>
          <w:tcPr>
            <w:tcW w:w="1850" w:type="pct"/>
            <w:hideMark/>
          </w:tcPr>
          <w:p w:rsidR="00D66715" w:rsidRPr="00E750C4" w:rsidRDefault="00D66715" w:rsidP="001D3D4D">
            <w:pPr>
              <w:jc w:val="both"/>
              <w:rPr>
                <w:b/>
                <w:sz w:val="24"/>
                <w:szCs w:val="24"/>
              </w:rPr>
            </w:pPr>
            <w:r w:rsidRPr="00E750C4">
              <w:rPr>
                <w:b/>
                <w:sz w:val="24"/>
                <w:szCs w:val="24"/>
              </w:rPr>
              <w:t>Rent</w:t>
            </w:r>
          </w:p>
        </w:tc>
        <w:tc>
          <w:tcPr>
            <w:tcW w:w="931" w:type="pct"/>
            <w:hideMark/>
          </w:tcPr>
          <w:p w:rsidR="00D66715" w:rsidRPr="00E750C4" w:rsidRDefault="00D66715" w:rsidP="001D3D4D">
            <w:pPr>
              <w:jc w:val="both"/>
              <w:rPr>
                <w:b/>
                <w:sz w:val="24"/>
                <w:szCs w:val="24"/>
              </w:rPr>
            </w:pPr>
            <w:r w:rsidRPr="00E750C4">
              <w:rPr>
                <w:b/>
                <w:sz w:val="24"/>
                <w:szCs w:val="24"/>
              </w:rPr>
              <w:t>12,000</w:t>
            </w:r>
          </w:p>
        </w:tc>
      </w:tr>
      <w:tr w:rsidR="00D66715" w:rsidRPr="00E750C4" w:rsidTr="00D66715">
        <w:trPr>
          <w:trHeight w:val="236"/>
        </w:trPr>
        <w:tc>
          <w:tcPr>
            <w:tcW w:w="1289" w:type="pct"/>
            <w:hideMark/>
          </w:tcPr>
          <w:p w:rsidR="00D66715" w:rsidRPr="00E750C4" w:rsidRDefault="00D66715" w:rsidP="001D3D4D">
            <w:pPr>
              <w:jc w:val="both"/>
              <w:rPr>
                <w:b/>
                <w:sz w:val="24"/>
                <w:szCs w:val="24"/>
              </w:rPr>
            </w:pPr>
            <w:r w:rsidRPr="00E750C4">
              <w:rPr>
                <w:b/>
                <w:sz w:val="24"/>
                <w:szCs w:val="24"/>
              </w:rPr>
              <w:t>Sundry Creditors</w:t>
            </w:r>
          </w:p>
        </w:tc>
        <w:tc>
          <w:tcPr>
            <w:tcW w:w="930" w:type="pct"/>
            <w:hideMark/>
          </w:tcPr>
          <w:p w:rsidR="00D66715" w:rsidRPr="00E750C4" w:rsidRDefault="00D66715" w:rsidP="001D3D4D">
            <w:pPr>
              <w:jc w:val="both"/>
              <w:rPr>
                <w:b/>
                <w:sz w:val="24"/>
                <w:szCs w:val="24"/>
              </w:rPr>
            </w:pPr>
            <w:r w:rsidRPr="00E750C4">
              <w:rPr>
                <w:b/>
                <w:sz w:val="24"/>
                <w:szCs w:val="24"/>
              </w:rPr>
              <w:t>60,000</w:t>
            </w:r>
          </w:p>
        </w:tc>
        <w:tc>
          <w:tcPr>
            <w:tcW w:w="1850" w:type="pct"/>
            <w:hideMark/>
          </w:tcPr>
          <w:p w:rsidR="00D66715" w:rsidRPr="00E750C4" w:rsidRDefault="00D66715" w:rsidP="001D3D4D">
            <w:pPr>
              <w:jc w:val="both"/>
              <w:rPr>
                <w:b/>
                <w:sz w:val="24"/>
                <w:szCs w:val="24"/>
              </w:rPr>
            </w:pPr>
            <w:r w:rsidRPr="00E750C4">
              <w:rPr>
                <w:b/>
                <w:sz w:val="24"/>
                <w:szCs w:val="24"/>
              </w:rPr>
              <w:t>Audit Expenses</w:t>
            </w:r>
          </w:p>
        </w:tc>
        <w:tc>
          <w:tcPr>
            <w:tcW w:w="931" w:type="pct"/>
            <w:hideMark/>
          </w:tcPr>
          <w:p w:rsidR="00D66715" w:rsidRPr="00E750C4" w:rsidRDefault="00D66715" w:rsidP="001D3D4D">
            <w:pPr>
              <w:jc w:val="both"/>
              <w:rPr>
                <w:b/>
                <w:sz w:val="24"/>
                <w:szCs w:val="24"/>
              </w:rPr>
            </w:pPr>
            <w:r w:rsidRPr="00E750C4">
              <w:rPr>
                <w:b/>
                <w:sz w:val="24"/>
                <w:szCs w:val="24"/>
              </w:rPr>
              <w:t>3,500</w:t>
            </w:r>
          </w:p>
        </w:tc>
      </w:tr>
      <w:tr w:rsidR="00D66715" w:rsidRPr="00E750C4" w:rsidTr="00D66715">
        <w:trPr>
          <w:trHeight w:val="227"/>
        </w:trPr>
        <w:tc>
          <w:tcPr>
            <w:tcW w:w="1289" w:type="pct"/>
            <w:hideMark/>
          </w:tcPr>
          <w:p w:rsidR="00D66715" w:rsidRPr="00E750C4" w:rsidRDefault="00D66715" w:rsidP="001D3D4D">
            <w:pPr>
              <w:jc w:val="both"/>
              <w:rPr>
                <w:b/>
                <w:sz w:val="24"/>
                <w:szCs w:val="24"/>
              </w:rPr>
            </w:pPr>
            <w:r w:rsidRPr="00E750C4">
              <w:rPr>
                <w:b/>
                <w:sz w:val="24"/>
                <w:szCs w:val="24"/>
              </w:rPr>
              <w:t>Purchases</w:t>
            </w:r>
          </w:p>
        </w:tc>
        <w:tc>
          <w:tcPr>
            <w:tcW w:w="930" w:type="pct"/>
            <w:hideMark/>
          </w:tcPr>
          <w:p w:rsidR="00D66715" w:rsidRPr="00E750C4" w:rsidRDefault="00D66715" w:rsidP="001D3D4D">
            <w:pPr>
              <w:jc w:val="both"/>
              <w:rPr>
                <w:b/>
                <w:sz w:val="24"/>
                <w:szCs w:val="24"/>
              </w:rPr>
            </w:pPr>
            <w:r w:rsidRPr="00E750C4">
              <w:rPr>
                <w:b/>
                <w:sz w:val="24"/>
                <w:szCs w:val="24"/>
              </w:rPr>
              <w:t>50,000</w:t>
            </w:r>
          </w:p>
        </w:tc>
        <w:tc>
          <w:tcPr>
            <w:tcW w:w="1850" w:type="pct"/>
            <w:hideMark/>
          </w:tcPr>
          <w:p w:rsidR="00D66715" w:rsidRPr="00E750C4" w:rsidRDefault="00D66715" w:rsidP="001D3D4D">
            <w:pPr>
              <w:jc w:val="both"/>
              <w:rPr>
                <w:b/>
                <w:sz w:val="24"/>
                <w:szCs w:val="24"/>
              </w:rPr>
            </w:pPr>
            <w:r w:rsidRPr="00E750C4">
              <w:rPr>
                <w:b/>
                <w:sz w:val="24"/>
                <w:szCs w:val="24"/>
              </w:rPr>
              <w:t>Bills Payable</w:t>
            </w:r>
          </w:p>
        </w:tc>
        <w:tc>
          <w:tcPr>
            <w:tcW w:w="931" w:type="pct"/>
            <w:hideMark/>
          </w:tcPr>
          <w:p w:rsidR="00D66715" w:rsidRPr="00E750C4" w:rsidRDefault="00D66715" w:rsidP="001D3D4D">
            <w:pPr>
              <w:jc w:val="both"/>
              <w:rPr>
                <w:b/>
                <w:sz w:val="24"/>
                <w:szCs w:val="24"/>
              </w:rPr>
            </w:pPr>
            <w:r w:rsidRPr="00E750C4">
              <w:rPr>
                <w:b/>
                <w:sz w:val="24"/>
                <w:szCs w:val="24"/>
              </w:rPr>
              <w:t>40,000</w:t>
            </w:r>
          </w:p>
        </w:tc>
      </w:tr>
      <w:tr w:rsidR="00D66715" w:rsidRPr="00E750C4" w:rsidTr="00D66715">
        <w:trPr>
          <w:trHeight w:val="236"/>
        </w:trPr>
        <w:tc>
          <w:tcPr>
            <w:tcW w:w="1289" w:type="pct"/>
            <w:hideMark/>
          </w:tcPr>
          <w:p w:rsidR="00D66715" w:rsidRPr="00E750C4" w:rsidRDefault="00D66715" w:rsidP="001D3D4D">
            <w:pPr>
              <w:jc w:val="both"/>
              <w:rPr>
                <w:b/>
                <w:sz w:val="24"/>
                <w:szCs w:val="24"/>
              </w:rPr>
            </w:pPr>
            <w:r w:rsidRPr="00E750C4">
              <w:rPr>
                <w:b/>
                <w:sz w:val="24"/>
                <w:szCs w:val="24"/>
              </w:rPr>
              <w:t>Sales</w:t>
            </w:r>
          </w:p>
        </w:tc>
        <w:tc>
          <w:tcPr>
            <w:tcW w:w="930" w:type="pct"/>
            <w:hideMark/>
          </w:tcPr>
          <w:p w:rsidR="00D66715" w:rsidRPr="00E750C4" w:rsidRDefault="00D66715" w:rsidP="001D3D4D">
            <w:pPr>
              <w:jc w:val="both"/>
              <w:rPr>
                <w:b/>
                <w:sz w:val="24"/>
                <w:szCs w:val="24"/>
              </w:rPr>
            </w:pPr>
            <w:r w:rsidRPr="00E750C4">
              <w:rPr>
                <w:b/>
                <w:sz w:val="24"/>
                <w:szCs w:val="24"/>
              </w:rPr>
              <w:t>160,000</w:t>
            </w:r>
          </w:p>
        </w:tc>
        <w:tc>
          <w:tcPr>
            <w:tcW w:w="1850" w:type="pct"/>
            <w:hideMark/>
          </w:tcPr>
          <w:p w:rsidR="00D66715" w:rsidRPr="00E750C4" w:rsidRDefault="00D66715" w:rsidP="001D3D4D">
            <w:pPr>
              <w:jc w:val="both"/>
              <w:rPr>
                <w:b/>
                <w:sz w:val="24"/>
                <w:szCs w:val="24"/>
              </w:rPr>
            </w:pPr>
            <w:r w:rsidRPr="00E750C4">
              <w:rPr>
                <w:b/>
                <w:sz w:val="24"/>
                <w:szCs w:val="24"/>
              </w:rPr>
              <w:t>Bad Debts</w:t>
            </w:r>
          </w:p>
        </w:tc>
        <w:tc>
          <w:tcPr>
            <w:tcW w:w="931" w:type="pct"/>
            <w:hideMark/>
          </w:tcPr>
          <w:p w:rsidR="00D66715" w:rsidRPr="00E750C4" w:rsidRDefault="00D66715" w:rsidP="001D3D4D">
            <w:pPr>
              <w:jc w:val="both"/>
              <w:rPr>
                <w:b/>
                <w:sz w:val="24"/>
                <w:szCs w:val="24"/>
              </w:rPr>
            </w:pPr>
            <w:r w:rsidRPr="00E750C4">
              <w:rPr>
                <w:b/>
                <w:sz w:val="24"/>
                <w:szCs w:val="24"/>
              </w:rPr>
              <w:t>8,000</w:t>
            </w:r>
          </w:p>
        </w:tc>
      </w:tr>
      <w:tr w:rsidR="00D66715" w:rsidRPr="00E750C4" w:rsidTr="00D66715">
        <w:trPr>
          <w:trHeight w:val="227"/>
        </w:trPr>
        <w:tc>
          <w:tcPr>
            <w:tcW w:w="1289" w:type="pct"/>
            <w:hideMark/>
          </w:tcPr>
          <w:p w:rsidR="00D66715" w:rsidRPr="00E750C4" w:rsidRDefault="00D66715" w:rsidP="001D3D4D">
            <w:pPr>
              <w:jc w:val="both"/>
              <w:rPr>
                <w:b/>
                <w:sz w:val="24"/>
                <w:szCs w:val="24"/>
              </w:rPr>
            </w:pPr>
            <w:r w:rsidRPr="00E750C4">
              <w:rPr>
                <w:b/>
                <w:sz w:val="24"/>
                <w:szCs w:val="24"/>
              </w:rPr>
              <w:t>Wages</w:t>
            </w:r>
          </w:p>
        </w:tc>
        <w:tc>
          <w:tcPr>
            <w:tcW w:w="930" w:type="pct"/>
            <w:hideMark/>
          </w:tcPr>
          <w:p w:rsidR="00D66715" w:rsidRPr="00E750C4" w:rsidRDefault="00D66715" w:rsidP="001D3D4D">
            <w:pPr>
              <w:jc w:val="both"/>
              <w:rPr>
                <w:b/>
                <w:sz w:val="24"/>
                <w:szCs w:val="24"/>
              </w:rPr>
            </w:pPr>
            <w:r w:rsidRPr="00E750C4">
              <w:rPr>
                <w:b/>
                <w:sz w:val="24"/>
                <w:szCs w:val="24"/>
              </w:rPr>
              <w:t>18,000</w:t>
            </w:r>
          </w:p>
        </w:tc>
        <w:tc>
          <w:tcPr>
            <w:tcW w:w="1850" w:type="pct"/>
            <w:hideMark/>
          </w:tcPr>
          <w:p w:rsidR="00D66715" w:rsidRPr="00E750C4" w:rsidRDefault="00D66715" w:rsidP="001D3D4D">
            <w:pPr>
              <w:jc w:val="both"/>
              <w:rPr>
                <w:b/>
                <w:sz w:val="24"/>
                <w:szCs w:val="24"/>
              </w:rPr>
            </w:pPr>
            <w:r w:rsidRPr="00E750C4">
              <w:rPr>
                <w:b/>
                <w:sz w:val="24"/>
                <w:szCs w:val="24"/>
              </w:rPr>
              <w:t>Carriage Inwards</w:t>
            </w:r>
          </w:p>
        </w:tc>
        <w:tc>
          <w:tcPr>
            <w:tcW w:w="931" w:type="pct"/>
            <w:hideMark/>
          </w:tcPr>
          <w:p w:rsidR="00D66715" w:rsidRPr="00E750C4" w:rsidRDefault="00D66715" w:rsidP="001D3D4D">
            <w:pPr>
              <w:jc w:val="both"/>
              <w:rPr>
                <w:b/>
                <w:sz w:val="24"/>
                <w:szCs w:val="24"/>
              </w:rPr>
            </w:pPr>
            <w:r w:rsidRPr="00E750C4">
              <w:rPr>
                <w:b/>
                <w:sz w:val="24"/>
                <w:szCs w:val="24"/>
              </w:rPr>
              <w:t>4,000</w:t>
            </w:r>
          </w:p>
        </w:tc>
      </w:tr>
    </w:tbl>
    <w:p w:rsidR="00D66715" w:rsidRPr="00E750C4" w:rsidRDefault="00D66715" w:rsidP="001D3D4D">
      <w:pPr>
        <w:jc w:val="both"/>
        <w:rPr>
          <w:b/>
          <w:sz w:val="24"/>
          <w:szCs w:val="24"/>
        </w:rPr>
      </w:pPr>
    </w:p>
    <w:p w:rsidR="00D66715" w:rsidRPr="00E750C4" w:rsidRDefault="00D66715" w:rsidP="001D3D4D">
      <w:pPr>
        <w:jc w:val="both"/>
        <w:rPr>
          <w:b/>
          <w:sz w:val="24"/>
          <w:szCs w:val="24"/>
        </w:rPr>
      </w:pPr>
      <w:r w:rsidRPr="00E750C4">
        <w:rPr>
          <w:b/>
          <w:sz w:val="24"/>
          <w:szCs w:val="24"/>
        </w:rPr>
        <w:t>Additional information:</w:t>
      </w:r>
    </w:p>
    <w:p w:rsidR="00D66715" w:rsidRPr="00E750C4" w:rsidRDefault="00D66715" w:rsidP="001D3D4D">
      <w:pPr>
        <w:jc w:val="both"/>
        <w:rPr>
          <w:b/>
          <w:sz w:val="24"/>
          <w:szCs w:val="24"/>
        </w:rPr>
      </w:pPr>
      <w:proofErr w:type="gramStart"/>
      <w:r w:rsidRPr="00E750C4">
        <w:rPr>
          <w:b/>
          <w:sz w:val="24"/>
          <w:szCs w:val="24"/>
        </w:rPr>
        <w:t>1.Closing</w:t>
      </w:r>
      <w:proofErr w:type="gramEnd"/>
      <w:r w:rsidRPr="00E750C4">
        <w:rPr>
          <w:b/>
          <w:sz w:val="24"/>
          <w:szCs w:val="24"/>
        </w:rPr>
        <w:t xml:space="preserve"> stock at 31-03-2025 = ₹25,000.</w:t>
      </w:r>
    </w:p>
    <w:p w:rsidR="00D66715" w:rsidRPr="00E750C4" w:rsidRDefault="00D66715" w:rsidP="001D3D4D">
      <w:pPr>
        <w:jc w:val="both"/>
        <w:rPr>
          <w:b/>
          <w:sz w:val="24"/>
          <w:szCs w:val="24"/>
        </w:rPr>
      </w:pPr>
      <w:r w:rsidRPr="00E750C4">
        <w:rPr>
          <w:b/>
          <w:sz w:val="24"/>
          <w:szCs w:val="24"/>
        </w:rPr>
        <w:t>2. Depreciate Plant &amp; Machine @ 5% p.a. and Delivery Vehicle @ 25% p.a.</w:t>
      </w:r>
    </w:p>
    <w:p w:rsidR="00D66715" w:rsidRPr="00E750C4" w:rsidRDefault="00D66715" w:rsidP="001D3D4D">
      <w:pPr>
        <w:jc w:val="both"/>
        <w:rPr>
          <w:b/>
          <w:sz w:val="24"/>
          <w:szCs w:val="24"/>
        </w:rPr>
      </w:pPr>
      <w:r w:rsidRPr="00E750C4">
        <w:rPr>
          <w:b/>
          <w:sz w:val="24"/>
          <w:szCs w:val="24"/>
        </w:rPr>
        <w:t>3. Unpaid rent amounting to ₹6,000 (outstanding) is to be provided.</w:t>
      </w:r>
    </w:p>
    <w:p w:rsidR="00D66715" w:rsidRPr="00E750C4" w:rsidRDefault="00D66715" w:rsidP="001D3D4D">
      <w:pPr>
        <w:jc w:val="both"/>
        <w:rPr>
          <w:b/>
          <w:sz w:val="24"/>
          <w:szCs w:val="24"/>
        </w:rPr>
      </w:pPr>
      <w:r w:rsidRPr="00E750C4">
        <w:rPr>
          <w:b/>
          <w:sz w:val="24"/>
          <w:szCs w:val="24"/>
        </w:rPr>
        <w:t>Provision for doubtful debts = 5% on sundry debtors (make provision).</w:t>
      </w:r>
    </w:p>
    <w:p w:rsidR="00D66715" w:rsidRPr="001C4729" w:rsidRDefault="00E750C4" w:rsidP="001D3D4D">
      <w:pPr>
        <w:jc w:val="both"/>
        <w:rPr>
          <w:b/>
          <w:sz w:val="24"/>
          <w:szCs w:val="24"/>
        </w:rPr>
      </w:pPr>
      <w:proofErr w:type="gramStart"/>
      <w:r w:rsidRPr="001C4729">
        <w:rPr>
          <w:b/>
          <w:sz w:val="24"/>
          <w:szCs w:val="24"/>
        </w:rPr>
        <w:t>Ans 1.</w:t>
      </w:r>
      <w:proofErr w:type="gramEnd"/>
    </w:p>
    <w:p w:rsidR="00E750C4" w:rsidRPr="00E750C4" w:rsidRDefault="00E750C4" w:rsidP="001D3D4D">
      <w:pPr>
        <w:keepNext/>
        <w:keepLines/>
        <w:widowControl/>
        <w:autoSpaceDE/>
        <w:autoSpaceDN/>
        <w:spacing w:before="160" w:after="80"/>
        <w:jc w:val="both"/>
        <w:outlineLvl w:val="1"/>
        <w:rPr>
          <w:b/>
          <w:sz w:val="24"/>
          <w:szCs w:val="24"/>
        </w:rPr>
      </w:pPr>
      <w:r w:rsidRPr="00E750C4">
        <w:rPr>
          <w:b/>
          <w:sz w:val="24"/>
          <w:szCs w:val="24"/>
        </w:rPr>
        <w:t>Kumari Ltd. – Income Statement &amp; Balance Sheet as at 31-03-2025</w:t>
      </w:r>
    </w:p>
    <w:p w:rsidR="00E750C4" w:rsidRPr="00E750C4" w:rsidRDefault="00E750C4" w:rsidP="001D3D4D">
      <w:pPr>
        <w:keepNext/>
        <w:keepLines/>
        <w:widowControl/>
        <w:autoSpaceDE/>
        <w:autoSpaceDN/>
        <w:spacing w:before="160" w:after="80"/>
        <w:jc w:val="both"/>
        <w:outlineLvl w:val="2"/>
        <w:rPr>
          <w:sz w:val="24"/>
          <w:szCs w:val="24"/>
        </w:rPr>
      </w:pPr>
      <w:r w:rsidRPr="00E750C4">
        <w:rPr>
          <w:sz w:val="24"/>
          <w:szCs w:val="24"/>
        </w:rPr>
        <w:t>Step 1: Depreciation (Adjustment)</w:t>
      </w:r>
    </w:p>
    <w:p w:rsidR="00E750C4" w:rsidRPr="00E750C4" w:rsidRDefault="00E750C4" w:rsidP="001D3D4D">
      <w:pPr>
        <w:widowControl/>
        <w:numPr>
          <w:ilvl w:val="0"/>
          <w:numId w:val="39"/>
        </w:numPr>
        <w:autoSpaceDE/>
        <w:autoSpaceDN/>
        <w:spacing w:after="200"/>
        <w:jc w:val="both"/>
        <w:rPr>
          <w:rFonts w:eastAsia="Aptos"/>
          <w:sz w:val="24"/>
          <w:szCs w:val="24"/>
        </w:rPr>
      </w:pPr>
      <w:r w:rsidRPr="00E750C4">
        <w:rPr>
          <w:rFonts w:eastAsia="Aptos"/>
          <w:sz w:val="24"/>
          <w:szCs w:val="24"/>
        </w:rPr>
        <w:t>Plant &amp; Machinery @ 5% on ₹2,60,000</w:t>
      </w:r>
    </w:p>
    <w:p w:rsidR="00E750C4" w:rsidRPr="00E750C4" w:rsidRDefault="00E750C4" w:rsidP="001D3D4D">
      <w:pPr>
        <w:widowControl/>
        <w:numPr>
          <w:ilvl w:val="0"/>
          <w:numId w:val="38"/>
        </w:numPr>
        <w:autoSpaceDE/>
        <w:autoSpaceDN/>
        <w:spacing w:after="200"/>
        <w:jc w:val="both"/>
        <w:rPr>
          <w:rFonts w:eastAsia="Aptos"/>
          <w:sz w:val="24"/>
          <w:szCs w:val="24"/>
        </w:rPr>
      </w:pPr>
      <m:oMath>
        <m:r>
          <m:rPr>
            <m:sty m:val="p"/>
          </m:rPr>
          <w:rPr>
            <w:rFonts w:ascii="Cambria Math" w:eastAsia="Aptos"/>
            <w:sz w:val="24"/>
            <w:szCs w:val="24"/>
          </w:rPr>
          <m:t>=2,60,000</m:t>
        </m:r>
        <m:r>
          <m:rPr>
            <m:sty m:val="p"/>
          </m:rPr>
          <w:rPr>
            <w:rFonts w:ascii="Cambria Math" w:eastAsia="Aptos"/>
            <w:sz w:val="24"/>
            <w:szCs w:val="24"/>
          </w:rPr>
          <m:t>×</m:t>
        </m:r>
        <m:r>
          <m:rPr>
            <m:sty m:val="p"/>
          </m:rPr>
          <w:rPr>
            <w:rFonts w:ascii="Cambria Math" w:eastAsia="Aptos"/>
            <w:sz w:val="24"/>
            <w:szCs w:val="24"/>
          </w:rPr>
          <m:t>5%=</m:t>
        </m:r>
        <m:r>
          <m:rPr>
            <m:sty m:val="p"/>
          </m:rPr>
          <w:rPr>
            <w:rFonts w:ascii="Cambria Math" w:eastAsia="Aptos"/>
            <w:sz w:val="24"/>
            <w:szCs w:val="24"/>
          </w:rPr>
          <m:t>₹</m:t>
        </m:r>
        <m:r>
          <m:rPr>
            <m:sty m:val="p"/>
          </m:rPr>
          <w:rPr>
            <w:rFonts w:ascii="Cambria Math" w:eastAsia="Aptos"/>
            <w:sz w:val="24"/>
            <w:szCs w:val="24"/>
          </w:rPr>
          <m:t>13,000</m:t>
        </m:r>
      </m:oMath>
    </w:p>
    <w:p w:rsidR="00E750C4" w:rsidRPr="00E750C4" w:rsidRDefault="00E750C4" w:rsidP="001D3D4D">
      <w:pPr>
        <w:widowControl/>
        <w:numPr>
          <w:ilvl w:val="0"/>
          <w:numId w:val="39"/>
        </w:numPr>
        <w:autoSpaceDE/>
        <w:autoSpaceDN/>
        <w:spacing w:after="200"/>
        <w:jc w:val="both"/>
        <w:rPr>
          <w:rFonts w:eastAsia="Aptos"/>
          <w:sz w:val="24"/>
          <w:szCs w:val="24"/>
        </w:rPr>
      </w:pPr>
      <w:r w:rsidRPr="00E750C4">
        <w:rPr>
          <w:rFonts w:eastAsia="Aptos"/>
          <w:sz w:val="24"/>
          <w:szCs w:val="24"/>
        </w:rPr>
        <w:t>Delivery Vehicle @ 25% on ₹60,000</w:t>
      </w:r>
    </w:p>
    <w:p w:rsidR="00E750C4" w:rsidRPr="00E750C4" w:rsidRDefault="00E750C4" w:rsidP="001D3D4D">
      <w:pPr>
        <w:widowControl/>
        <w:numPr>
          <w:ilvl w:val="0"/>
          <w:numId w:val="38"/>
        </w:numPr>
        <w:autoSpaceDE/>
        <w:autoSpaceDN/>
        <w:spacing w:after="200"/>
        <w:jc w:val="both"/>
        <w:rPr>
          <w:rFonts w:eastAsia="Aptos"/>
          <w:sz w:val="24"/>
          <w:szCs w:val="24"/>
        </w:rPr>
      </w:pPr>
      <m:oMath>
        <m:r>
          <m:rPr>
            <m:sty m:val="p"/>
          </m:rPr>
          <w:rPr>
            <w:rFonts w:ascii="Cambria Math" w:eastAsia="Aptos"/>
            <w:sz w:val="24"/>
            <w:szCs w:val="24"/>
          </w:rPr>
          <m:t>=60,000</m:t>
        </m:r>
        <m:r>
          <m:rPr>
            <m:sty m:val="p"/>
          </m:rPr>
          <w:rPr>
            <w:rFonts w:ascii="Cambria Math" w:eastAsia="Aptos"/>
            <w:sz w:val="24"/>
            <w:szCs w:val="24"/>
          </w:rPr>
          <m:t>×</m:t>
        </m:r>
        <m:r>
          <m:rPr>
            <m:sty m:val="p"/>
          </m:rPr>
          <w:rPr>
            <w:rFonts w:ascii="Cambria Math" w:eastAsia="Aptos"/>
            <w:sz w:val="24"/>
            <w:szCs w:val="24"/>
          </w:rPr>
          <m:t>25%=</m:t>
        </m:r>
        <m:r>
          <m:rPr>
            <m:sty m:val="p"/>
          </m:rPr>
          <w:rPr>
            <w:rFonts w:ascii="Cambria Math" w:eastAsia="Aptos"/>
            <w:sz w:val="24"/>
            <w:szCs w:val="24"/>
          </w:rPr>
          <m:t>₹</m:t>
        </m:r>
        <m:r>
          <m:rPr>
            <m:sty m:val="p"/>
          </m:rPr>
          <w:rPr>
            <w:rFonts w:ascii="Cambria Math" w:eastAsia="Aptos"/>
            <w:sz w:val="24"/>
            <w:szCs w:val="24"/>
          </w:rPr>
          <m:t>15,000</m:t>
        </m:r>
      </m:oMath>
    </w:p>
    <w:p w:rsidR="00E750C4" w:rsidRPr="00E750C4" w:rsidRDefault="00E750C4" w:rsidP="001D3D4D">
      <w:pPr>
        <w:keepNext/>
        <w:keepLines/>
        <w:widowControl/>
        <w:autoSpaceDE/>
        <w:autoSpaceDN/>
        <w:spacing w:before="160" w:after="80"/>
        <w:jc w:val="both"/>
        <w:outlineLvl w:val="2"/>
        <w:rPr>
          <w:sz w:val="24"/>
          <w:szCs w:val="24"/>
        </w:rPr>
      </w:pPr>
      <w:r w:rsidRPr="00E750C4">
        <w:rPr>
          <w:sz w:val="24"/>
          <w:szCs w:val="24"/>
        </w:rPr>
        <w:t>Step 2: Provision for Doubtful Debts (Adjustment)</w:t>
      </w:r>
    </w:p>
    <w:p w:rsidR="00E750C4" w:rsidRPr="00E750C4" w:rsidRDefault="00E750C4" w:rsidP="001D3D4D">
      <w:pPr>
        <w:widowControl/>
        <w:autoSpaceDE/>
        <w:autoSpaceDN/>
        <w:spacing w:before="180" w:after="180"/>
        <w:jc w:val="both"/>
        <w:rPr>
          <w:rFonts w:eastAsia="Aptos"/>
          <w:sz w:val="24"/>
          <w:szCs w:val="24"/>
        </w:rPr>
      </w:pPr>
      <w:r w:rsidRPr="00E750C4">
        <w:rPr>
          <w:rFonts w:eastAsia="Aptos"/>
          <w:sz w:val="24"/>
          <w:szCs w:val="24"/>
        </w:rPr>
        <w:t>Provision = 5% of Sundry Debtors ₹90,000</w:t>
      </w:r>
    </w:p>
    <w:p w:rsidR="00E750C4" w:rsidRPr="00E750C4" w:rsidRDefault="00E750C4" w:rsidP="001D3D4D">
      <w:pPr>
        <w:widowControl/>
        <w:autoSpaceDE/>
        <w:autoSpaceDN/>
        <w:spacing w:before="180" w:after="180"/>
        <w:jc w:val="both"/>
        <w:rPr>
          <w:rFonts w:eastAsia="Aptos"/>
          <w:sz w:val="24"/>
          <w:szCs w:val="24"/>
        </w:rPr>
      </w:pPr>
      <m:oMathPara>
        <m:oMathParaPr>
          <m:jc m:val="center"/>
        </m:oMathParaPr>
        <m:oMath>
          <m:r>
            <m:rPr>
              <m:sty m:val="p"/>
            </m:rPr>
            <w:rPr>
              <w:rFonts w:ascii="Cambria Math" w:eastAsia="Aptos"/>
              <w:sz w:val="24"/>
              <w:szCs w:val="24"/>
            </w:rPr>
            <m:t>=90,000</m:t>
          </m:r>
          <m:r>
            <m:rPr>
              <m:sty m:val="p"/>
            </m:rPr>
            <w:rPr>
              <w:rFonts w:ascii="Cambria Math" w:eastAsia="Aptos"/>
              <w:sz w:val="24"/>
              <w:szCs w:val="24"/>
            </w:rPr>
            <m:t>×</m:t>
          </m:r>
          <m:r>
            <m:rPr>
              <m:sty m:val="p"/>
            </m:rPr>
            <w:rPr>
              <w:rFonts w:ascii="Cambria Math" w:eastAsia="Aptos"/>
              <w:sz w:val="24"/>
              <w:szCs w:val="24"/>
            </w:rPr>
            <m:t>5%=</m:t>
          </m:r>
          <m:r>
            <m:rPr>
              <m:sty m:val="p"/>
            </m:rPr>
            <w:rPr>
              <w:rFonts w:ascii="Cambria Math" w:eastAsia="Aptos"/>
              <w:sz w:val="24"/>
              <w:szCs w:val="24"/>
            </w:rPr>
            <m:t>₹</m:t>
          </m:r>
          <m:r>
            <m:rPr>
              <m:sty m:val="p"/>
            </m:rPr>
            <w:rPr>
              <w:rFonts w:ascii="Cambria Math" w:eastAsia="Aptos"/>
              <w:sz w:val="24"/>
              <w:szCs w:val="24"/>
            </w:rPr>
            <m:t>4,500</m:t>
          </m:r>
        </m:oMath>
      </m:oMathPara>
    </w:p>
    <w:p w:rsidR="0045551F" w:rsidRPr="0045551F" w:rsidRDefault="0045551F" w:rsidP="0045551F">
      <w:pPr>
        <w:widowControl/>
        <w:autoSpaceDE/>
        <w:autoSpaceDN/>
        <w:spacing w:after="200" w:line="276" w:lineRule="auto"/>
        <w:jc w:val="center"/>
        <w:rPr>
          <w:rFonts w:eastAsia="Calibri"/>
          <w:sz w:val="32"/>
          <w:szCs w:val="24"/>
          <w:lang w:val="en-IN"/>
        </w:rPr>
      </w:pPr>
      <w:r w:rsidRPr="0045551F">
        <w:rPr>
          <w:rFonts w:eastAsia="Calibri"/>
          <w:sz w:val="32"/>
          <w:szCs w:val="24"/>
          <w:lang w:val="en-IN"/>
        </w:rPr>
        <w:lastRenderedPageBreak/>
        <w:t>MUJ</w:t>
      </w:r>
    </w:p>
    <w:p w:rsidR="0045551F" w:rsidRPr="0045551F" w:rsidRDefault="0045551F" w:rsidP="0045551F">
      <w:pPr>
        <w:widowControl/>
        <w:shd w:val="clear" w:color="auto" w:fill="FFFFFF"/>
        <w:autoSpaceDE/>
        <w:autoSpaceDN/>
        <w:jc w:val="center"/>
        <w:rPr>
          <w:rFonts w:ascii="Arial" w:eastAsia="Calibri" w:hAnsi="Arial"/>
          <w:color w:val="222222"/>
          <w:sz w:val="20"/>
          <w:szCs w:val="20"/>
          <w:lang w:val="en-IN"/>
        </w:rPr>
      </w:pPr>
      <w:proofErr w:type="gramStart"/>
      <w:r w:rsidRPr="0045551F">
        <w:rPr>
          <w:rFonts w:ascii="Georgia" w:eastAsia="Calibri" w:hAnsi="Georgia"/>
          <w:color w:val="000000"/>
          <w:sz w:val="33"/>
          <w:szCs w:val="33"/>
          <w:highlight w:val="cyan"/>
          <w:shd w:val="clear" w:color="auto" w:fill="FF0000"/>
          <w:lang w:val="en-IN"/>
        </w:rPr>
        <w:t>Its</w:t>
      </w:r>
      <w:proofErr w:type="gramEnd"/>
      <w:r w:rsidRPr="0045551F">
        <w:rPr>
          <w:rFonts w:ascii="Georgia" w:eastAsia="Calibri" w:hAnsi="Georgia"/>
          <w:color w:val="000000"/>
          <w:sz w:val="33"/>
          <w:szCs w:val="33"/>
          <w:highlight w:val="cyan"/>
          <w:shd w:val="clear" w:color="auto" w:fill="FF0000"/>
          <w:lang w:val="en-IN"/>
        </w:rPr>
        <w:t xml:space="preserve"> Half solved only</w:t>
      </w:r>
    </w:p>
    <w:p w:rsidR="0045551F" w:rsidRPr="0045551F" w:rsidRDefault="0045551F" w:rsidP="0045551F">
      <w:pPr>
        <w:widowControl/>
        <w:shd w:val="clear" w:color="auto" w:fill="FFFFFF"/>
        <w:autoSpaceDE/>
        <w:autoSpaceDN/>
        <w:spacing w:before="240" w:after="240"/>
        <w:jc w:val="center"/>
        <w:rPr>
          <w:rFonts w:ascii="Georgia" w:eastAsia="Calibri" w:hAnsi="Georgia"/>
          <w:sz w:val="40"/>
          <w:szCs w:val="33"/>
          <w:shd w:val="clear" w:color="auto" w:fill="FFFF00"/>
          <w:lang w:val="en-IN"/>
        </w:rPr>
      </w:pPr>
      <w:r w:rsidRPr="0045551F">
        <w:rPr>
          <w:rFonts w:ascii="Georgia" w:eastAsia="Calibri" w:hAnsi="Georgia"/>
          <w:sz w:val="40"/>
          <w:szCs w:val="33"/>
          <w:shd w:val="clear" w:color="auto" w:fill="FFFF00"/>
          <w:lang w:val="en-IN"/>
        </w:rPr>
        <w:t xml:space="preserve">Buy </w:t>
      </w:r>
      <w:proofErr w:type="gramStart"/>
      <w:r w:rsidRPr="0045551F">
        <w:rPr>
          <w:rFonts w:ascii="Georgia" w:eastAsia="Calibri" w:hAnsi="Georgia"/>
          <w:sz w:val="40"/>
          <w:szCs w:val="33"/>
          <w:shd w:val="clear" w:color="auto" w:fill="FFFF00"/>
          <w:lang w:val="en-IN"/>
        </w:rPr>
        <w:t>Complete</w:t>
      </w:r>
      <w:proofErr w:type="gramEnd"/>
      <w:r w:rsidRPr="0045551F">
        <w:rPr>
          <w:rFonts w:ascii="Georgia" w:eastAsia="Calibri" w:hAnsi="Georgia"/>
          <w:sz w:val="40"/>
          <w:szCs w:val="33"/>
          <w:shd w:val="clear" w:color="auto" w:fill="FFFF00"/>
          <w:lang w:val="en-IN"/>
        </w:rPr>
        <w:t xml:space="preserve"> assignment from us</w:t>
      </w:r>
    </w:p>
    <w:p w:rsidR="0045551F" w:rsidRPr="0045551F" w:rsidRDefault="0045551F" w:rsidP="0045551F">
      <w:pPr>
        <w:widowControl/>
        <w:shd w:val="clear" w:color="auto" w:fill="FFFFFF"/>
        <w:autoSpaceDE/>
        <w:autoSpaceDN/>
        <w:spacing w:before="240" w:after="240"/>
        <w:jc w:val="center"/>
        <w:rPr>
          <w:rFonts w:ascii="Georgia" w:eastAsia="Calibri" w:hAnsi="Georgia"/>
          <w:b/>
          <w:color w:val="222222"/>
          <w:sz w:val="33"/>
          <w:szCs w:val="33"/>
          <w:shd w:val="clear" w:color="auto" w:fill="FFFF00"/>
          <w:lang w:val="en-IN"/>
        </w:rPr>
      </w:pPr>
      <w:r w:rsidRPr="0045551F">
        <w:rPr>
          <w:rFonts w:ascii="Georgia" w:eastAsia="Calibri" w:hAnsi="Georgia"/>
          <w:b/>
          <w:color w:val="222222"/>
          <w:sz w:val="33"/>
          <w:szCs w:val="33"/>
          <w:shd w:val="clear" w:color="auto" w:fill="FFFF00"/>
          <w:lang w:val="en-IN"/>
        </w:rPr>
        <w:t>Price – 190</w:t>
      </w:r>
      <w:proofErr w:type="gramStart"/>
      <w:r w:rsidRPr="0045551F">
        <w:rPr>
          <w:rFonts w:ascii="Georgia" w:eastAsia="Calibri" w:hAnsi="Georgia"/>
          <w:b/>
          <w:color w:val="222222"/>
          <w:sz w:val="33"/>
          <w:szCs w:val="33"/>
          <w:shd w:val="clear" w:color="auto" w:fill="FFFF00"/>
          <w:lang w:val="en-IN"/>
        </w:rPr>
        <w:t>/  assignment</w:t>
      </w:r>
      <w:proofErr w:type="gramEnd"/>
    </w:p>
    <w:p w:rsidR="0045551F" w:rsidRPr="0045551F" w:rsidRDefault="0045551F" w:rsidP="0045551F">
      <w:pPr>
        <w:widowControl/>
        <w:autoSpaceDE/>
        <w:autoSpaceDN/>
        <w:spacing w:before="240" w:after="240"/>
        <w:jc w:val="center"/>
        <w:rPr>
          <w:rFonts w:ascii="Georgia" w:eastAsia="Calibri" w:hAnsi="Georgia"/>
          <w:b/>
          <w:color w:val="FF0000"/>
          <w:sz w:val="36"/>
          <w:szCs w:val="36"/>
          <w:lang w:val="en-IN"/>
        </w:rPr>
      </w:pPr>
      <w:r w:rsidRPr="0045551F">
        <w:rPr>
          <w:rFonts w:ascii="Georgia" w:eastAsia="Calibri" w:hAnsi="Georgia"/>
          <w:b/>
          <w:sz w:val="40"/>
          <w:szCs w:val="40"/>
          <w:lang w:val="en-IN"/>
        </w:rPr>
        <w:t xml:space="preserve">MUJ </w:t>
      </w:r>
      <w:r w:rsidRPr="0045551F">
        <w:rPr>
          <w:rFonts w:ascii="Georgia" w:eastAsia="Calibri" w:hAnsi="Georgia"/>
          <w:b/>
          <w:sz w:val="40"/>
          <w:szCs w:val="40"/>
          <w:highlight w:val="yellow"/>
          <w:lang w:val="en-IN"/>
        </w:rPr>
        <w:t>Manipal University</w:t>
      </w:r>
      <w:r w:rsidRPr="0045551F">
        <w:rPr>
          <w:rFonts w:ascii="Georgia" w:eastAsia="Calibri" w:hAnsi="Georgia"/>
          <w:b/>
          <w:color w:val="222222"/>
          <w:sz w:val="33"/>
          <w:szCs w:val="33"/>
          <w:highlight w:val="yellow"/>
          <w:shd w:val="clear" w:color="auto" w:fill="FFFF00"/>
          <w:lang w:val="en-IN"/>
        </w:rPr>
        <w:t xml:space="preserve"> </w:t>
      </w:r>
      <w:r w:rsidRPr="0045551F">
        <w:rPr>
          <w:rFonts w:ascii="Georgia" w:eastAsia="Calibri" w:hAnsi="Georgia"/>
          <w:b/>
          <w:sz w:val="36"/>
          <w:szCs w:val="36"/>
          <w:lang w:val="en-IN"/>
        </w:rPr>
        <w:t xml:space="preserve">Complete </w:t>
      </w:r>
      <w:proofErr w:type="gramStart"/>
      <w:r w:rsidRPr="0045551F">
        <w:rPr>
          <w:rFonts w:ascii="Georgia" w:eastAsia="Calibri" w:hAnsi="Georgia"/>
          <w:b/>
          <w:sz w:val="36"/>
          <w:szCs w:val="36"/>
          <w:lang w:val="en-IN"/>
        </w:rPr>
        <w:t>SolvedAssignments</w:t>
      </w:r>
      <w:r w:rsidRPr="0045551F">
        <w:rPr>
          <w:rFonts w:ascii="Georgia" w:eastAsia="Calibri" w:hAnsi="Georgia"/>
          <w:b/>
          <w:bCs/>
          <w:color w:val="FFFFFF"/>
          <w:sz w:val="36"/>
          <w:szCs w:val="36"/>
          <w:highlight w:val="red"/>
          <w:shd w:val="clear" w:color="auto" w:fill="FFFF00"/>
          <w:lang w:val="en-IN"/>
        </w:rPr>
        <w:t xml:space="preserve">  JULY</w:t>
      </w:r>
      <w:proofErr w:type="gramEnd"/>
      <w:r w:rsidRPr="0045551F">
        <w:rPr>
          <w:rFonts w:ascii="Georgia" w:eastAsia="Calibri" w:hAnsi="Georgia"/>
          <w:b/>
          <w:bCs/>
          <w:color w:val="FFFFFF"/>
          <w:sz w:val="36"/>
          <w:szCs w:val="36"/>
          <w:highlight w:val="red"/>
          <w:shd w:val="clear" w:color="auto" w:fill="FFFF00"/>
          <w:lang w:val="en-IN"/>
        </w:rPr>
        <w:t>-AUGUST  2025</w:t>
      </w:r>
    </w:p>
    <w:p w:rsidR="0045551F" w:rsidRPr="0045551F" w:rsidRDefault="0045551F" w:rsidP="0045551F">
      <w:pPr>
        <w:widowControl/>
        <w:autoSpaceDE/>
        <w:autoSpaceDN/>
        <w:spacing w:before="240" w:after="240"/>
        <w:jc w:val="center"/>
        <w:rPr>
          <w:rFonts w:ascii="Georgia" w:eastAsia="Calibri" w:hAnsi="Georgia"/>
          <w:sz w:val="32"/>
          <w:szCs w:val="32"/>
          <w:lang w:val="en-IN"/>
        </w:rPr>
      </w:pPr>
      <w:proofErr w:type="gramStart"/>
      <w:r w:rsidRPr="0045551F">
        <w:rPr>
          <w:rFonts w:ascii="Georgia" w:eastAsia="Calibri" w:hAnsi="Georgia"/>
          <w:sz w:val="32"/>
          <w:szCs w:val="32"/>
          <w:lang w:val="en-IN"/>
        </w:rPr>
        <w:t>buy</w:t>
      </w:r>
      <w:proofErr w:type="gramEnd"/>
      <w:r w:rsidRPr="0045551F">
        <w:rPr>
          <w:rFonts w:ascii="Georgia" w:eastAsia="Calibri" w:hAnsi="Georgia"/>
          <w:sz w:val="32"/>
          <w:szCs w:val="32"/>
          <w:lang w:val="en-IN"/>
        </w:rPr>
        <w:t xml:space="preserve"> cheap assignment help online from us easily</w:t>
      </w:r>
    </w:p>
    <w:p w:rsidR="0045551F" w:rsidRPr="0045551F" w:rsidRDefault="0045551F" w:rsidP="0045551F">
      <w:pPr>
        <w:widowControl/>
        <w:autoSpaceDE/>
        <w:autoSpaceDN/>
        <w:spacing w:before="240" w:after="240"/>
        <w:jc w:val="center"/>
        <w:rPr>
          <w:rFonts w:ascii="Georgia" w:eastAsia="Calibri" w:hAnsi="Georgia"/>
          <w:sz w:val="32"/>
          <w:szCs w:val="32"/>
          <w:lang w:val="en-GB"/>
        </w:rPr>
      </w:pPr>
      <w:proofErr w:type="gramStart"/>
      <w:r w:rsidRPr="0045551F">
        <w:rPr>
          <w:rFonts w:ascii="Georgia" w:eastAsia="Calibri" w:hAnsi="Georgia"/>
          <w:sz w:val="32"/>
          <w:szCs w:val="32"/>
          <w:lang w:val="en-IN"/>
        </w:rPr>
        <w:t>we</w:t>
      </w:r>
      <w:proofErr w:type="gramEnd"/>
      <w:r w:rsidRPr="0045551F">
        <w:rPr>
          <w:rFonts w:ascii="Georgia" w:eastAsia="Calibri" w:hAnsi="Georgia"/>
          <w:sz w:val="32"/>
          <w:szCs w:val="32"/>
          <w:lang w:val="en-IN"/>
        </w:rPr>
        <w:t xml:space="preserve"> are here to help you with the best and cheap help </w:t>
      </w:r>
    </w:p>
    <w:p w:rsidR="0045551F" w:rsidRPr="0045551F" w:rsidRDefault="0045551F" w:rsidP="0045551F">
      <w:pPr>
        <w:widowControl/>
        <w:autoSpaceDE/>
        <w:autoSpaceDN/>
        <w:spacing w:before="240" w:after="240"/>
        <w:jc w:val="center"/>
        <w:rPr>
          <w:rFonts w:ascii="Georgia" w:eastAsia="Calibri" w:hAnsi="Georgia"/>
          <w:b/>
          <w:sz w:val="44"/>
          <w:szCs w:val="44"/>
          <w:lang w:val="en-IN"/>
        </w:rPr>
      </w:pPr>
      <w:r w:rsidRPr="0045551F">
        <w:rPr>
          <w:rFonts w:ascii="Georgia" w:eastAsia="Calibri" w:hAnsi="Georgia"/>
          <w:b/>
          <w:sz w:val="36"/>
          <w:szCs w:val="36"/>
          <w:lang w:val="en-IN"/>
        </w:rPr>
        <w:t>Contact No –</w:t>
      </w:r>
      <w:r w:rsidRPr="0045551F">
        <w:rPr>
          <w:rFonts w:ascii="Georgia" w:eastAsia="Calibri" w:hAnsi="Georgia"/>
          <w:b/>
          <w:sz w:val="44"/>
          <w:szCs w:val="44"/>
          <w:lang w:val="en-IN"/>
        </w:rPr>
        <w:t xml:space="preserve"> </w:t>
      </w:r>
      <w:r w:rsidRPr="0045551F">
        <w:rPr>
          <w:rFonts w:ascii="Georgia" w:eastAsia="Calibri" w:hAnsi="Georgia"/>
          <w:b/>
          <w:sz w:val="40"/>
          <w:szCs w:val="40"/>
          <w:highlight w:val="yellow"/>
          <w:lang w:val="en-IN"/>
        </w:rPr>
        <w:t>8791514139</w:t>
      </w:r>
      <w:r w:rsidRPr="0045551F">
        <w:rPr>
          <w:rFonts w:ascii="Georgia" w:eastAsia="Calibri" w:hAnsi="Georgia"/>
          <w:b/>
          <w:sz w:val="40"/>
          <w:szCs w:val="40"/>
          <w:lang w:val="en-IN"/>
        </w:rPr>
        <w:t xml:space="preserve"> (WhatsApp)</w:t>
      </w:r>
    </w:p>
    <w:p w:rsidR="0045551F" w:rsidRPr="0045551F" w:rsidRDefault="0045551F" w:rsidP="0045551F">
      <w:pPr>
        <w:widowControl/>
        <w:autoSpaceDE/>
        <w:autoSpaceDN/>
        <w:spacing w:before="240" w:after="240"/>
        <w:jc w:val="center"/>
        <w:rPr>
          <w:rFonts w:ascii="Georgia" w:eastAsia="Calibri" w:hAnsi="Georgia"/>
          <w:b/>
          <w:sz w:val="32"/>
          <w:szCs w:val="32"/>
          <w:lang w:val="en-IN"/>
        </w:rPr>
      </w:pPr>
      <w:r w:rsidRPr="0045551F">
        <w:rPr>
          <w:rFonts w:ascii="Georgia" w:eastAsia="Calibri" w:hAnsi="Georgia"/>
          <w:b/>
          <w:sz w:val="32"/>
          <w:szCs w:val="32"/>
          <w:lang w:val="en-IN"/>
        </w:rPr>
        <w:t>OR</w:t>
      </w:r>
    </w:p>
    <w:p w:rsidR="0045551F" w:rsidRPr="0045551F" w:rsidRDefault="0045551F" w:rsidP="0045551F">
      <w:pPr>
        <w:widowControl/>
        <w:autoSpaceDE/>
        <w:autoSpaceDN/>
        <w:spacing w:before="240" w:after="240"/>
        <w:jc w:val="center"/>
        <w:rPr>
          <w:rFonts w:ascii="Georgia" w:eastAsia="Calibri" w:hAnsi="Georgia"/>
          <w:b/>
          <w:sz w:val="32"/>
          <w:szCs w:val="32"/>
          <w:lang w:val="en-IN"/>
        </w:rPr>
      </w:pPr>
      <w:r w:rsidRPr="0045551F">
        <w:rPr>
          <w:rFonts w:ascii="Georgia" w:eastAsia="Calibri" w:hAnsi="Georgia"/>
          <w:b/>
          <w:sz w:val="32"/>
          <w:szCs w:val="32"/>
          <w:lang w:val="en-IN"/>
        </w:rPr>
        <w:t>Mail us</w:t>
      </w:r>
      <w:proofErr w:type="gramStart"/>
      <w:r w:rsidRPr="0045551F">
        <w:rPr>
          <w:rFonts w:ascii="Georgia" w:eastAsia="Calibri" w:hAnsi="Georgia"/>
          <w:b/>
          <w:sz w:val="32"/>
          <w:szCs w:val="32"/>
          <w:lang w:val="en-IN"/>
        </w:rPr>
        <w:t xml:space="preserve">-  </w:t>
      </w:r>
      <w:proofErr w:type="gramEnd"/>
      <w:r w:rsidRPr="0045551F">
        <w:rPr>
          <w:rFonts w:ascii="Calibri" w:eastAsia="Calibri" w:hAnsi="Calibri"/>
          <w:lang w:val="en-IN"/>
        </w:rPr>
        <w:fldChar w:fldCharType="begin"/>
      </w:r>
      <w:r w:rsidRPr="0045551F">
        <w:rPr>
          <w:rFonts w:ascii="Calibri" w:eastAsia="Calibri" w:hAnsi="Calibri"/>
          <w:lang w:val="en-IN"/>
        </w:rPr>
        <w:instrText>HYPERLINK "mailto:bestassignment247@gmail.com"</w:instrText>
      </w:r>
      <w:r w:rsidRPr="0045551F">
        <w:rPr>
          <w:rFonts w:ascii="Calibri" w:eastAsia="Calibri" w:hAnsi="Calibri"/>
          <w:lang w:val="en-IN"/>
        </w:rPr>
        <w:fldChar w:fldCharType="separate"/>
      </w:r>
      <w:r w:rsidRPr="0045551F">
        <w:rPr>
          <w:rFonts w:ascii="Georgia" w:eastAsia="Calibri" w:hAnsi="Georgia"/>
          <w:color w:val="0000FF"/>
          <w:sz w:val="32"/>
          <w:u w:val="single"/>
          <w:lang w:val="en-IN"/>
        </w:rPr>
        <w:t>bestassignment247@gmail.com</w:t>
      </w:r>
      <w:r w:rsidRPr="0045551F">
        <w:rPr>
          <w:rFonts w:ascii="Calibri" w:eastAsia="Calibri" w:hAnsi="Calibri"/>
          <w:lang w:val="en-IN"/>
        </w:rPr>
        <w:fldChar w:fldCharType="end"/>
      </w:r>
    </w:p>
    <w:p w:rsidR="0045551F" w:rsidRPr="0045551F" w:rsidRDefault="0045551F" w:rsidP="0045551F">
      <w:pPr>
        <w:widowControl/>
        <w:autoSpaceDE/>
        <w:autoSpaceDN/>
        <w:spacing w:before="240" w:after="240"/>
        <w:jc w:val="center"/>
        <w:rPr>
          <w:rFonts w:ascii="Georgia" w:eastAsia="Calibri" w:hAnsi="Georgia"/>
          <w:b/>
          <w:color w:val="7030A0"/>
          <w:sz w:val="32"/>
          <w:szCs w:val="32"/>
          <w:lang w:val="en-IN"/>
        </w:rPr>
      </w:pPr>
      <w:r w:rsidRPr="0045551F">
        <w:rPr>
          <w:rFonts w:ascii="Georgia" w:eastAsia="Calibri" w:hAnsi="Georgia"/>
          <w:b/>
          <w:sz w:val="32"/>
          <w:szCs w:val="32"/>
          <w:lang w:val="en-IN"/>
        </w:rPr>
        <w:t xml:space="preserve">Our website - </w:t>
      </w:r>
      <w:hyperlink r:id="rId8" w:history="1">
        <w:r w:rsidRPr="0045551F">
          <w:rPr>
            <w:rFonts w:ascii="Georgia" w:eastAsia="Calibri" w:hAnsi="Georgia"/>
            <w:color w:val="0000FF"/>
            <w:sz w:val="32"/>
            <w:u w:val="single"/>
            <w:lang w:val="en-IN"/>
          </w:rPr>
          <w:t>https://muj.assignmentsupport.in/</w:t>
        </w:r>
      </w:hyperlink>
    </w:p>
    <w:p w:rsidR="00E750C4" w:rsidRDefault="00E750C4" w:rsidP="001D3D4D">
      <w:pPr>
        <w:jc w:val="both"/>
        <w:rPr>
          <w:sz w:val="24"/>
          <w:szCs w:val="24"/>
        </w:rPr>
      </w:pPr>
    </w:p>
    <w:p w:rsidR="006C1061" w:rsidRPr="00D66715" w:rsidRDefault="006C1061" w:rsidP="001D3D4D">
      <w:pPr>
        <w:jc w:val="both"/>
        <w:rPr>
          <w:sz w:val="24"/>
          <w:szCs w:val="24"/>
        </w:rPr>
      </w:pPr>
    </w:p>
    <w:p w:rsidR="00D66715" w:rsidRPr="00D66715" w:rsidRDefault="00D66715" w:rsidP="001D3D4D">
      <w:pPr>
        <w:jc w:val="both"/>
        <w:rPr>
          <w:sz w:val="24"/>
          <w:szCs w:val="24"/>
        </w:rPr>
      </w:pPr>
    </w:p>
    <w:p w:rsidR="00D66715" w:rsidRPr="006C1061" w:rsidRDefault="00D66715" w:rsidP="001D3D4D">
      <w:pPr>
        <w:jc w:val="both"/>
        <w:rPr>
          <w:b/>
          <w:sz w:val="24"/>
          <w:szCs w:val="24"/>
        </w:rPr>
      </w:pPr>
      <w:r w:rsidRPr="006C1061">
        <w:rPr>
          <w:b/>
          <w:sz w:val="24"/>
          <w:szCs w:val="24"/>
        </w:rPr>
        <w:t>Q2</w:t>
      </w:r>
      <w:proofErr w:type="gramStart"/>
      <w:r w:rsidRPr="006C1061">
        <w:rPr>
          <w:b/>
          <w:sz w:val="24"/>
          <w:szCs w:val="24"/>
        </w:rPr>
        <w:t>.(</w:t>
      </w:r>
      <w:proofErr w:type="gramEnd"/>
      <w:r w:rsidRPr="006C1061">
        <w:rPr>
          <w:b/>
          <w:sz w:val="24"/>
          <w:szCs w:val="24"/>
        </w:rPr>
        <w:t xml:space="preserve">A). ABC Limited is in the process of preparing its financial statements for   the first time in accordance with the new accounting standards. As part of its preparations, the company is reviewing the conceptual framework of accounting, focusing on the qualitative characteristics of financial information. </w:t>
      </w:r>
    </w:p>
    <w:p w:rsidR="00D66715" w:rsidRPr="006C1061" w:rsidRDefault="00D66715" w:rsidP="001D3D4D">
      <w:pPr>
        <w:jc w:val="both"/>
        <w:rPr>
          <w:b/>
          <w:sz w:val="24"/>
          <w:szCs w:val="24"/>
        </w:rPr>
      </w:pPr>
      <w:proofErr w:type="gramStart"/>
      <w:r w:rsidRPr="006C1061">
        <w:rPr>
          <w:b/>
          <w:sz w:val="24"/>
          <w:szCs w:val="24"/>
        </w:rPr>
        <w:t>Elaborate on the different levels of the conceptual framework of accounting as per qualitative characteristics and justify the necessity for ABC Limited to adopt these standards for accurate financial reporting.</w:t>
      </w:r>
      <w:proofErr w:type="gramEnd"/>
    </w:p>
    <w:p w:rsidR="00D66715" w:rsidRPr="006C1061" w:rsidRDefault="00D66715" w:rsidP="001D3D4D">
      <w:pPr>
        <w:jc w:val="both"/>
        <w:rPr>
          <w:b/>
          <w:sz w:val="24"/>
          <w:szCs w:val="24"/>
        </w:rPr>
      </w:pPr>
      <w:r w:rsidRPr="006C1061">
        <w:rPr>
          <w:b/>
          <w:sz w:val="24"/>
          <w:szCs w:val="24"/>
        </w:rPr>
        <w:t>(B). MNO Ltd., a newly established manufacturing company, is preparing its first set of financial statements. During the process, the accountant records machinery at its original purchase price but ignores the cost of installation and transportation. Additionally, the company delays finalizing its financial statements by three months, citing staff shortage.</w:t>
      </w:r>
    </w:p>
    <w:p w:rsidR="00D66715" w:rsidRPr="006C1061" w:rsidRDefault="00D66715" w:rsidP="001D3D4D">
      <w:pPr>
        <w:jc w:val="both"/>
        <w:rPr>
          <w:b/>
          <w:sz w:val="24"/>
          <w:szCs w:val="24"/>
        </w:rPr>
      </w:pPr>
      <w:r w:rsidRPr="006C1061">
        <w:rPr>
          <w:b/>
          <w:sz w:val="24"/>
          <w:szCs w:val="24"/>
        </w:rPr>
        <w:t>Question</w:t>
      </w:r>
      <w:proofErr w:type="gramStart"/>
      <w:r w:rsidRPr="006C1061">
        <w:rPr>
          <w:b/>
          <w:sz w:val="24"/>
          <w:szCs w:val="24"/>
        </w:rPr>
        <w:t>:</w:t>
      </w:r>
      <w:proofErr w:type="gramEnd"/>
      <w:r w:rsidRPr="006C1061">
        <w:rPr>
          <w:b/>
          <w:sz w:val="24"/>
          <w:szCs w:val="24"/>
        </w:rPr>
        <w:br/>
        <w:t>i. Identify which qualitative characteristics of financial information are being violated in the above scenario.</w:t>
      </w:r>
    </w:p>
    <w:p w:rsidR="00D66715" w:rsidRPr="006C1061" w:rsidRDefault="00D66715" w:rsidP="001D3D4D">
      <w:pPr>
        <w:jc w:val="both"/>
        <w:rPr>
          <w:b/>
          <w:sz w:val="24"/>
          <w:szCs w:val="24"/>
        </w:rPr>
      </w:pPr>
      <w:r w:rsidRPr="006C1061">
        <w:rPr>
          <w:b/>
          <w:sz w:val="24"/>
          <w:szCs w:val="24"/>
        </w:rPr>
        <w:t>ii. Explain how MNO Ltd. can ensure faithful representation and timeliness in future reporting.</w:t>
      </w:r>
    </w:p>
    <w:p w:rsidR="00D66715" w:rsidRDefault="00D66715" w:rsidP="001D3D4D">
      <w:pPr>
        <w:jc w:val="both"/>
        <w:rPr>
          <w:b/>
          <w:sz w:val="24"/>
          <w:szCs w:val="24"/>
        </w:rPr>
      </w:pPr>
    </w:p>
    <w:p w:rsidR="006C1061" w:rsidRPr="006C1061" w:rsidRDefault="006C1061" w:rsidP="001D3D4D">
      <w:pPr>
        <w:jc w:val="both"/>
        <w:rPr>
          <w:b/>
          <w:sz w:val="24"/>
          <w:szCs w:val="24"/>
        </w:rPr>
      </w:pPr>
      <w:proofErr w:type="gramStart"/>
      <w:r>
        <w:rPr>
          <w:b/>
          <w:sz w:val="24"/>
          <w:szCs w:val="24"/>
        </w:rPr>
        <w:t>Ans 2.</w:t>
      </w:r>
      <w:proofErr w:type="gramEnd"/>
    </w:p>
    <w:p w:rsidR="006C1061" w:rsidRPr="006C1061" w:rsidRDefault="006C1061" w:rsidP="001D3D4D">
      <w:pPr>
        <w:jc w:val="both"/>
        <w:rPr>
          <w:b/>
          <w:bCs/>
          <w:sz w:val="24"/>
          <w:szCs w:val="24"/>
        </w:rPr>
      </w:pPr>
      <w:r w:rsidRPr="006C1061">
        <w:rPr>
          <w:b/>
          <w:bCs/>
          <w:sz w:val="24"/>
          <w:szCs w:val="24"/>
        </w:rPr>
        <w:t>(A) Conceptual Framework of Accounting and Qualitative Characteristics</w:t>
      </w:r>
    </w:p>
    <w:p w:rsidR="006C1061" w:rsidRPr="006C1061" w:rsidRDefault="006C1061" w:rsidP="001D3D4D">
      <w:pPr>
        <w:jc w:val="both"/>
        <w:rPr>
          <w:sz w:val="24"/>
          <w:szCs w:val="24"/>
        </w:rPr>
      </w:pPr>
      <w:r w:rsidRPr="006C1061">
        <w:rPr>
          <w:sz w:val="24"/>
          <w:szCs w:val="24"/>
        </w:rPr>
        <w:lastRenderedPageBreak/>
        <w:t>The conceptual framework of accounting provides a structured foundation for the preparation and presentation of financial statements. It guides standard-setters, preparers, and users by defining the objective of financial reporting and the qualitative characteristics that make financial information useful. For ABC Limited, which is preparing financial statements for the first time under new accounting standards, understanding this framework is essential for accurate and reliable reporting.</w:t>
      </w:r>
    </w:p>
    <w:p w:rsidR="006C1061" w:rsidRPr="006C1061" w:rsidRDefault="006C1061" w:rsidP="001D3D4D">
      <w:pPr>
        <w:jc w:val="both"/>
        <w:rPr>
          <w:sz w:val="24"/>
          <w:szCs w:val="24"/>
        </w:rPr>
      </w:pPr>
      <w:r w:rsidRPr="006C1061">
        <w:rPr>
          <w:sz w:val="24"/>
          <w:szCs w:val="24"/>
        </w:rPr>
        <w:t xml:space="preserve">At the </w:t>
      </w:r>
      <w:r w:rsidRPr="006C1061">
        <w:rPr>
          <w:bCs/>
          <w:sz w:val="24"/>
          <w:szCs w:val="24"/>
        </w:rPr>
        <w:t>first level</w:t>
      </w:r>
      <w:r w:rsidRPr="006C1061">
        <w:rPr>
          <w:sz w:val="24"/>
          <w:szCs w:val="24"/>
        </w:rPr>
        <w:t xml:space="preserve">, the conceptual framework defines the </w:t>
      </w:r>
      <w:r w:rsidRPr="006C1061">
        <w:rPr>
          <w:bCs/>
          <w:sz w:val="24"/>
          <w:szCs w:val="24"/>
        </w:rPr>
        <w:t>objective of financial reporting</w:t>
      </w:r>
      <w:r w:rsidRPr="006C1061">
        <w:rPr>
          <w:sz w:val="24"/>
          <w:szCs w:val="24"/>
        </w:rPr>
        <w:t>, which is to provide financial information that is useful to investors, lenders, and other stakeholders in making economic decisions. This objective focuses on providing information about the financial position, performance, and cash flows of the entity.</w:t>
      </w:r>
    </w:p>
    <w:p w:rsidR="00D66715" w:rsidRDefault="00D66715" w:rsidP="001D3D4D">
      <w:pPr>
        <w:jc w:val="both"/>
        <w:rPr>
          <w:sz w:val="24"/>
          <w:szCs w:val="24"/>
        </w:rPr>
      </w:pPr>
    </w:p>
    <w:p w:rsidR="0045551F" w:rsidRPr="006C1061" w:rsidRDefault="0045551F" w:rsidP="001D3D4D">
      <w:pPr>
        <w:jc w:val="both"/>
        <w:rPr>
          <w:sz w:val="24"/>
          <w:szCs w:val="24"/>
        </w:rPr>
      </w:pPr>
    </w:p>
    <w:p w:rsidR="00D66715" w:rsidRPr="001D3D4D" w:rsidRDefault="00D66715" w:rsidP="001D3D4D">
      <w:pPr>
        <w:jc w:val="both"/>
        <w:rPr>
          <w:b/>
          <w:sz w:val="24"/>
          <w:szCs w:val="24"/>
        </w:rPr>
      </w:pPr>
      <w:r w:rsidRPr="001D3D4D">
        <w:rPr>
          <w:b/>
          <w:sz w:val="24"/>
          <w:szCs w:val="24"/>
        </w:rPr>
        <w:t>Q3. (A)  ABC Ltd. purchased machinery costing ₹9</w:t>
      </w:r>
      <w:proofErr w:type="gramStart"/>
      <w:r w:rsidRPr="001D3D4D">
        <w:rPr>
          <w:b/>
          <w:sz w:val="24"/>
          <w:szCs w:val="24"/>
        </w:rPr>
        <w:t>,60,000</w:t>
      </w:r>
      <w:proofErr w:type="gramEnd"/>
      <w:r w:rsidRPr="001D3D4D">
        <w:rPr>
          <w:b/>
          <w:sz w:val="24"/>
          <w:szCs w:val="24"/>
        </w:rPr>
        <w:t xml:space="preserve"> on 1 April 2024. Useful life for accounting (Companies Act) = 8 years (straight-line).</w:t>
      </w:r>
    </w:p>
    <w:p w:rsidR="00D66715" w:rsidRPr="001D3D4D" w:rsidRDefault="00D66715" w:rsidP="001D3D4D">
      <w:pPr>
        <w:jc w:val="both"/>
        <w:rPr>
          <w:b/>
          <w:sz w:val="24"/>
          <w:szCs w:val="24"/>
        </w:rPr>
      </w:pPr>
      <w:r w:rsidRPr="001D3D4D">
        <w:rPr>
          <w:b/>
          <w:sz w:val="24"/>
          <w:szCs w:val="24"/>
        </w:rPr>
        <w:t>For Income-tax Act purposes the machinery is allowed to be depreciated over 4 years (straight-line).</w:t>
      </w:r>
    </w:p>
    <w:p w:rsidR="00D66715" w:rsidRPr="00E750C4" w:rsidRDefault="00D66715" w:rsidP="001D3D4D">
      <w:pPr>
        <w:jc w:val="both"/>
        <w:rPr>
          <w:b/>
          <w:sz w:val="24"/>
          <w:szCs w:val="24"/>
        </w:rPr>
      </w:pPr>
      <w:r w:rsidRPr="00E750C4">
        <w:rPr>
          <w:b/>
          <w:sz w:val="24"/>
          <w:szCs w:val="24"/>
        </w:rPr>
        <w:t>ABC Ltd. is in a 30% tax bracket.</w:t>
      </w:r>
    </w:p>
    <w:p w:rsidR="00D66715" w:rsidRPr="00E750C4" w:rsidRDefault="00D66715" w:rsidP="001D3D4D">
      <w:pPr>
        <w:jc w:val="both"/>
        <w:rPr>
          <w:b/>
          <w:sz w:val="24"/>
          <w:szCs w:val="24"/>
        </w:rPr>
      </w:pPr>
      <w:r w:rsidRPr="00E750C4">
        <w:rPr>
          <w:b/>
          <w:sz w:val="24"/>
          <w:szCs w:val="24"/>
        </w:rPr>
        <w:t>Net profit before depreciation and tax (i.e., profit before charging any depreciation and before tax) for FY 2024-25 = ₹7</w:t>
      </w:r>
      <w:proofErr w:type="gramStart"/>
      <w:r w:rsidRPr="00E750C4">
        <w:rPr>
          <w:b/>
          <w:sz w:val="24"/>
          <w:szCs w:val="24"/>
        </w:rPr>
        <w:t>,20,000</w:t>
      </w:r>
      <w:proofErr w:type="gramEnd"/>
      <w:r w:rsidRPr="00E750C4">
        <w:rPr>
          <w:b/>
          <w:sz w:val="24"/>
          <w:szCs w:val="24"/>
        </w:rPr>
        <w:t>.</w:t>
      </w:r>
    </w:p>
    <w:p w:rsidR="00D66715" w:rsidRPr="00E750C4" w:rsidRDefault="00D66715" w:rsidP="001D3D4D">
      <w:pPr>
        <w:jc w:val="both"/>
        <w:rPr>
          <w:b/>
          <w:sz w:val="24"/>
          <w:szCs w:val="24"/>
        </w:rPr>
      </w:pPr>
      <w:r w:rsidRPr="00E750C4">
        <w:rPr>
          <w:b/>
          <w:sz w:val="24"/>
          <w:szCs w:val="24"/>
        </w:rPr>
        <w:t>Using the data above, answer:</w:t>
      </w:r>
    </w:p>
    <w:p w:rsidR="00D66715" w:rsidRPr="00E750C4" w:rsidRDefault="00D66715" w:rsidP="001D3D4D">
      <w:pPr>
        <w:jc w:val="both"/>
        <w:rPr>
          <w:b/>
          <w:sz w:val="24"/>
          <w:szCs w:val="24"/>
        </w:rPr>
      </w:pPr>
      <w:proofErr w:type="gramStart"/>
      <w:r w:rsidRPr="00E750C4">
        <w:rPr>
          <w:b/>
          <w:sz w:val="24"/>
          <w:szCs w:val="24"/>
        </w:rPr>
        <w:t>i.  Accounting</w:t>
      </w:r>
      <w:proofErr w:type="gramEnd"/>
      <w:r w:rsidRPr="00E750C4">
        <w:rPr>
          <w:b/>
          <w:sz w:val="24"/>
          <w:szCs w:val="24"/>
        </w:rPr>
        <w:t xml:space="preserve"> income (as per Companies Act) and Taxable  income (as per Income Tax Act) for FY 2024-25.</w:t>
      </w:r>
    </w:p>
    <w:p w:rsidR="00D66715" w:rsidRPr="00E750C4" w:rsidRDefault="00D66715" w:rsidP="001D3D4D">
      <w:pPr>
        <w:jc w:val="both"/>
        <w:rPr>
          <w:b/>
          <w:sz w:val="24"/>
          <w:szCs w:val="24"/>
        </w:rPr>
      </w:pPr>
      <w:r w:rsidRPr="00E750C4">
        <w:rPr>
          <w:b/>
          <w:sz w:val="24"/>
          <w:szCs w:val="24"/>
        </w:rPr>
        <w:t>ii. Amount of Timing difference (if any).</w:t>
      </w:r>
    </w:p>
    <w:p w:rsidR="00D66715" w:rsidRPr="00E750C4" w:rsidRDefault="00D66715" w:rsidP="001D3D4D">
      <w:pPr>
        <w:jc w:val="both"/>
        <w:rPr>
          <w:b/>
          <w:sz w:val="24"/>
          <w:szCs w:val="24"/>
        </w:rPr>
      </w:pPr>
      <w:r w:rsidRPr="00E750C4">
        <w:rPr>
          <w:b/>
          <w:sz w:val="24"/>
          <w:szCs w:val="24"/>
        </w:rPr>
        <w:t>iii. Amount of Deferred Tax (DTA or DTL).</w:t>
      </w:r>
    </w:p>
    <w:p w:rsidR="00D66715" w:rsidRPr="00E750C4" w:rsidRDefault="00D66715" w:rsidP="001D3D4D">
      <w:pPr>
        <w:jc w:val="both"/>
        <w:rPr>
          <w:b/>
          <w:sz w:val="24"/>
          <w:szCs w:val="24"/>
        </w:rPr>
      </w:pPr>
      <w:r w:rsidRPr="00E750C4">
        <w:rPr>
          <w:b/>
          <w:sz w:val="24"/>
          <w:szCs w:val="24"/>
        </w:rPr>
        <w:t xml:space="preserve">iv. Where these amounts will appear in the Income </w:t>
      </w:r>
      <w:proofErr w:type="gramStart"/>
      <w:r w:rsidRPr="00E750C4">
        <w:rPr>
          <w:b/>
          <w:sz w:val="24"/>
          <w:szCs w:val="24"/>
        </w:rPr>
        <w:t>Statement  and</w:t>
      </w:r>
      <w:proofErr w:type="gramEnd"/>
      <w:r w:rsidRPr="00E750C4">
        <w:rPr>
          <w:b/>
          <w:sz w:val="24"/>
          <w:szCs w:val="24"/>
        </w:rPr>
        <w:t xml:space="preserve"> Balance Sheet for FY 2024-25.</w:t>
      </w:r>
    </w:p>
    <w:p w:rsidR="00D66715" w:rsidRPr="00E750C4" w:rsidRDefault="00D66715" w:rsidP="001D3D4D">
      <w:pPr>
        <w:ind w:left="720"/>
        <w:jc w:val="both"/>
        <w:rPr>
          <w:b/>
          <w:sz w:val="24"/>
          <w:szCs w:val="24"/>
          <w:lang w:val="en-IN" w:eastAsia="en-IN"/>
        </w:rPr>
      </w:pPr>
    </w:p>
    <w:p w:rsidR="00D66715" w:rsidRPr="00E750C4" w:rsidRDefault="00F315E5" w:rsidP="001D3D4D">
      <w:pPr>
        <w:jc w:val="both"/>
        <w:rPr>
          <w:b/>
          <w:sz w:val="24"/>
          <w:szCs w:val="24"/>
        </w:rPr>
      </w:pPr>
      <w:r w:rsidRPr="00E750C4">
        <w:rPr>
          <w:b/>
          <w:sz w:val="24"/>
          <w:szCs w:val="24"/>
        </w:rPr>
        <w:t xml:space="preserve">(B). </w:t>
      </w:r>
      <w:r w:rsidR="00D66715" w:rsidRPr="00E750C4">
        <w:rPr>
          <w:b/>
          <w:sz w:val="24"/>
          <w:szCs w:val="24"/>
        </w:rPr>
        <w:t>MNO Ltd., a mid-sized manufacturing company listed on the stock exchange, has been under pressure from investors to show higher quarterly profits. In response, the finance team has been considering certain accounting practices that could boost short-term performance. During the review, the auditor noticed the following:</w:t>
      </w:r>
    </w:p>
    <w:p w:rsidR="00D66715" w:rsidRPr="00E750C4" w:rsidRDefault="00D66715" w:rsidP="001D3D4D">
      <w:pPr>
        <w:jc w:val="both"/>
        <w:rPr>
          <w:b/>
          <w:sz w:val="24"/>
          <w:szCs w:val="24"/>
        </w:rPr>
      </w:pPr>
      <w:r w:rsidRPr="00E750C4">
        <w:rPr>
          <w:b/>
          <w:sz w:val="24"/>
          <w:szCs w:val="24"/>
        </w:rPr>
        <w:t>1. Sales worth ₹25</w:t>
      </w:r>
      <w:proofErr w:type="gramStart"/>
      <w:r w:rsidRPr="00E750C4">
        <w:rPr>
          <w:b/>
          <w:sz w:val="24"/>
          <w:szCs w:val="24"/>
        </w:rPr>
        <w:t>,00,000</w:t>
      </w:r>
      <w:proofErr w:type="gramEnd"/>
      <w:r w:rsidRPr="00E750C4">
        <w:rPr>
          <w:b/>
          <w:sz w:val="24"/>
          <w:szCs w:val="24"/>
        </w:rPr>
        <w:t xml:space="preserve"> were recorded in March 2025 even though the goods were delivered in April 2025.</w:t>
      </w:r>
    </w:p>
    <w:p w:rsidR="00D66715" w:rsidRPr="00E750C4" w:rsidRDefault="00D66715" w:rsidP="001D3D4D">
      <w:pPr>
        <w:jc w:val="both"/>
        <w:rPr>
          <w:b/>
          <w:sz w:val="24"/>
          <w:szCs w:val="24"/>
        </w:rPr>
      </w:pPr>
      <w:r w:rsidRPr="00E750C4">
        <w:rPr>
          <w:b/>
          <w:sz w:val="24"/>
          <w:szCs w:val="24"/>
        </w:rPr>
        <w:t>2. Certain repair and maintenance expenses of ₹5</w:t>
      </w:r>
      <w:proofErr w:type="gramStart"/>
      <w:r w:rsidRPr="00E750C4">
        <w:rPr>
          <w:b/>
          <w:sz w:val="24"/>
          <w:szCs w:val="24"/>
        </w:rPr>
        <w:t>,00,000</w:t>
      </w:r>
      <w:proofErr w:type="gramEnd"/>
      <w:r w:rsidRPr="00E750C4">
        <w:rPr>
          <w:b/>
          <w:sz w:val="24"/>
          <w:szCs w:val="24"/>
        </w:rPr>
        <w:t xml:space="preserve"> were capitalized as fixed assets.</w:t>
      </w:r>
    </w:p>
    <w:p w:rsidR="00D66715" w:rsidRPr="00E750C4" w:rsidRDefault="00D66715" w:rsidP="001D3D4D">
      <w:pPr>
        <w:jc w:val="both"/>
        <w:rPr>
          <w:b/>
          <w:sz w:val="24"/>
          <w:szCs w:val="24"/>
        </w:rPr>
      </w:pPr>
      <w:r w:rsidRPr="00E750C4">
        <w:rPr>
          <w:b/>
          <w:sz w:val="24"/>
          <w:szCs w:val="24"/>
        </w:rPr>
        <w:t>3. A provision for doubtful debts of ₹3</w:t>
      </w:r>
      <w:proofErr w:type="gramStart"/>
      <w:r w:rsidRPr="00E750C4">
        <w:rPr>
          <w:b/>
          <w:sz w:val="24"/>
          <w:szCs w:val="24"/>
        </w:rPr>
        <w:t>,00,000</w:t>
      </w:r>
      <w:proofErr w:type="gramEnd"/>
      <w:r w:rsidRPr="00E750C4">
        <w:rPr>
          <w:b/>
          <w:sz w:val="24"/>
          <w:szCs w:val="24"/>
        </w:rPr>
        <w:t xml:space="preserve"> was intentionally omitted to improve reported profit.</w:t>
      </w:r>
    </w:p>
    <w:p w:rsidR="00D66715" w:rsidRPr="00E750C4" w:rsidRDefault="00D66715" w:rsidP="001D3D4D">
      <w:pPr>
        <w:jc w:val="both"/>
        <w:rPr>
          <w:b/>
          <w:sz w:val="24"/>
          <w:szCs w:val="24"/>
        </w:rPr>
      </w:pPr>
      <w:r w:rsidRPr="00E750C4">
        <w:rPr>
          <w:b/>
          <w:sz w:val="24"/>
          <w:szCs w:val="24"/>
        </w:rPr>
        <w:t>4. Management hesitated to disclose pending litigation of ₹10</w:t>
      </w:r>
      <w:proofErr w:type="gramStart"/>
      <w:r w:rsidRPr="00E750C4">
        <w:rPr>
          <w:b/>
          <w:sz w:val="24"/>
          <w:szCs w:val="24"/>
        </w:rPr>
        <w:t>,00,000</w:t>
      </w:r>
      <w:proofErr w:type="gramEnd"/>
      <w:r w:rsidRPr="00E750C4">
        <w:rPr>
          <w:b/>
          <w:sz w:val="24"/>
          <w:szCs w:val="24"/>
        </w:rPr>
        <w:t xml:space="preserve"> that could impact future</w:t>
      </w:r>
      <w:r w:rsidR="00F315E5" w:rsidRPr="00E750C4">
        <w:rPr>
          <w:b/>
          <w:sz w:val="24"/>
          <w:szCs w:val="24"/>
        </w:rPr>
        <w:t xml:space="preserve"> </w:t>
      </w:r>
      <w:r w:rsidRPr="00E750C4">
        <w:rPr>
          <w:b/>
          <w:sz w:val="24"/>
          <w:szCs w:val="24"/>
        </w:rPr>
        <w:t>profits.</w:t>
      </w:r>
    </w:p>
    <w:p w:rsidR="00F315E5" w:rsidRPr="00E750C4" w:rsidRDefault="00D66715" w:rsidP="001D3D4D">
      <w:pPr>
        <w:jc w:val="both"/>
        <w:rPr>
          <w:b/>
          <w:sz w:val="24"/>
          <w:szCs w:val="24"/>
        </w:rPr>
      </w:pPr>
      <w:r w:rsidRPr="00E750C4">
        <w:rPr>
          <w:b/>
          <w:sz w:val="24"/>
          <w:szCs w:val="24"/>
        </w:rPr>
        <w:t>Required</w:t>
      </w:r>
      <w:proofErr w:type="gramStart"/>
      <w:r w:rsidRPr="00E750C4">
        <w:rPr>
          <w:b/>
          <w:sz w:val="24"/>
          <w:szCs w:val="24"/>
        </w:rPr>
        <w:t>:</w:t>
      </w:r>
      <w:proofErr w:type="gramEnd"/>
      <w:r w:rsidRPr="00E750C4">
        <w:rPr>
          <w:b/>
          <w:sz w:val="24"/>
          <w:szCs w:val="24"/>
        </w:rPr>
        <w:br/>
        <w:t>i. Identify and explain the ethical issues involved in financial accounting as observed in the case of MNO Ltd.</w:t>
      </w:r>
    </w:p>
    <w:p w:rsidR="00E750C4" w:rsidRPr="00E750C4" w:rsidRDefault="00D66715" w:rsidP="001D3D4D">
      <w:pPr>
        <w:jc w:val="both"/>
        <w:rPr>
          <w:b/>
          <w:sz w:val="24"/>
          <w:szCs w:val="24"/>
        </w:rPr>
      </w:pPr>
      <w:r w:rsidRPr="00E750C4">
        <w:rPr>
          <w:b/>
          <w:sz w:val="24"/>
          <w:szCs w:val="24"/>
        </w:rPr>
        <w:t>ii. Suggest the general procedure to resolve such ethical issues in financial reporting.</w:t>
      </w:r>
    </w:p>
    <w:p w:rsidR="006C1061" w:rsidRDefault="006C1061" w:rsidP="001D3D4D">
      <w:pPr>
        <w:jc w:val="both"/>
        <w:rPr>
          <w:b/>
          <w:sz w:val="24"/>
          <w:szCs w:val="24"/>
        </w:rPr>
      </w:pPr>
    </w:p>
    <w:p w:rsidR="00E750C4" w:rsidRPr="00E750C4" w:rsidRDefault="00E750C4" w:rsidP="001D3D4D">
      <w:pPr>
        <w:jc w:val="both"/>
        <w:rPr>
          <w:b/>
          <w:sz w:val="24"/>
          <w:szCs w:val="24"/>
        </w:rPr>
      </w:pPr>
      <w:proofErr w:type="gramStart"/>
      <w:r w:rsidRPr="00E750C4">
        <w:rPr>
          <w:b/>
          <w:sz w:val="24"/>
          <w:szCs w:val="24"/>
        </w:rPr>
        <w:t>Ans 3.</w:t>
      </w:r>
      <w:proofErr w:type="gramEnd"/>
    </w:p>
    <w:p w:rsidR="00E750C4" w:rsidRPr="00E750C4" w:rsidRDefault="00E750C4" w:rsidP="001D3D4D">
      <w:pPr>
        <w:keepNext/>
        <w:keepLines/>
        <w:widowControl/>
        <w:autoSpaceDE/>
        <w:autoSpaceDN/>
        <w:spacing w:before="160" w:after="80"/>
        <w:jc w:val="both"/>
        <w:outlineLvl w:val="1"/>
        <w:rPr>
          <w:b/>
          <w:sz w:val="24"/>
          <w:szCs w:val="24"/>
        </w:rPr>
      </w:pPr>
      <w:r w:rsidRPr="00E750C4">
        <w:rPr>
          <w:b/>
          <w:sz w:val="24"/>
          <w:szCs w:val="24"/>
        </w:rPr>
        <w:t>(A). Deferred Tax due to different depreciation (FY 2024-25)</w:t>
      </w:r>
    </w:p>
    <w:p w:rsidR="00E750C4" w:rsidRPr="00E750C4" w:rsidRDefault="00E750C4" w:rsidP="001D3D4D">
      <w:pPr>
        <w:widowControl/>
        <w:autoSpaceDE/>
        <w:autoSpaceDN/>
        <w:spacing w:before="180" w:after="180"/>
        <w:jc w:val="both"/>
        <w:rPr>
          <w:rFonts w:eastAsia="Aptos"/>
          <w:sz w:val="24"/>
          <w:szCs w:val="24"/>
        </w:rPr>
      </w:pPr>
      <w:r w:rsidRPr="00E750C4">
        <w:rPr>
          <w:rFonts w:eastAsia="Aptos"/>
          <w:b/>
          <w:bCs/>
          <w:sz w:val="24"/>
          <w:szCs w:val="24"/>
        </w:rPr>
        <w:t>Cost of machinery</w:t>
      </w:r>
      <w:r w:rsidRPr="00E750C4">
        <w:rPr>
          <w:rFonts w:eastAsia="Aptos"/>
          <w:sz w:val="24"/>
          <w:szCs w:val="24"/>
        </w:rPr>
        <w:t xml:space="preserve"> = ₹9</w:t>
      </w:r>
      <w:proofErr w:type="gramStart"/>
      <w:r w:rsidRPr="00E750C4">
        <w:rPr>
          <w:rFonts w:eastAsia="Aptos"/>
          <w:sz w:val="24"/>
          <w:szCs w:val="24"/>
        </w:rPr>
        <w:t>,60,000</w:t>
      </w:r>
      <w:proofErr w:type="gramEnd"/>
    </w:p>
    <w:p w:rsidR="00E750C4" w:rsidRPr="00E750C4" w:rsidRDefault="00E750C4" w:rsidP="001D3D4D">
      <w:pPr>
        <w:widowControl/>
        <w:autoSpaceDE/>
        <w:autoSpaceDN/>
        <w:spacing w:before="180" w:after="180"/>
        <w:jc w:val="both"/>
        <w:rPr>
          <w:rFonts w:eastAsia="Aptos"/>
          <w:sz w:val="24"/>
          <w:szCs w:val="24"/>
        </w:rPr>
      </w:pPr>
      <w:r w:rsidRPr="00E750C4">
        <w:rPr>
          <w:rFonts w:eastAsia="Aptos"/>
          <w:b/>
          <w:bCs/>
          <w:sz w:val="24"/>
          <w:szCs w:val="24"/>
        </w:rPr>
        <w:t>Profit before depreciation &amp; tax</w:t>
      </w:r>
      <w:r w:rsidRPr="00E750C4">
        <w:rPr>
          <w:rFonts w:eastAsia="Aptos"/>
          <w:sz w:val="24"/>
          <w:szCs w:val="24"/>
        </w:rPr>
        <w:t xml:space="preserve"> = ₹7</w:t>
      </w:r>
      <w:proofErr w:type="gramStart"/>
      <w:r w:rsidRPr="00E750C4">
        <w:rPr>
          <w:rFonts w:eastAsia="Aptos"/>
          <w:sz w:val="24"/>
          <w:szCs w:val="24"/>
        </w:rPr>
        <w:t>,20,000</w:t>
      </w:r>
      <w:proofErr w:type="gramEnd"/>
    </w:p>
    <w:p w:rsidR="00E750C4" w:rsidRPr="00E750C4" w:rsidRDefault="00E750C4" w:rsidP="001D3D4D">
      <w:pPr>
        <w:widowControl/>
        <w:autoSpaceDE/>
        <w:autoSpaceDN/>
        <w:spacing w:before="180" w:after="180"/>
        <w:jc w:val="both"/>
        <w:rPr>
          <w:rFonts w:eastAsia="Aptos"/>
          <w:sz w:val="24"/>
          <w:szCs w:val="24"/>
        </w:rPr>
      </w:pPr>
      <w:r w:rsidRPr="00E750C4">
        <w:rPr>
          <w:rFonts w:eastAsia="Aptos"/>
          <w:b/>
          <w:bCs/>
          <w:sz w:val="24"/>
          <w:szCs w:val="24"/>
        </w:rPr>
        <w:lastRenderedPageBreak/>
        <w:t>Tax rate</w:t>
      </w:r>
      <w:r w:rsidRPr="00E750C4">
        <w:rPr>
          <w:rFonts w:eastAsia="Aptos"/>
          <w:sz w:val="24"/>
          <w:szCs w:val="24"/>
        </w:rPr>
        <w:t xml:space="preserve"> = 30%</w:t>
      </w:r>
    </w:p>
    <w:p w:rsidR="00E750C4" w:rsidRPr="00E750C4" w:rsidRDefault="00E750C4" w:rsidP="001D3D4D">
      <w:pPr>
        <w:keepNext/>
        <w:keepLines/>
        <w:widowControl/>
        <w:autoSpaceDE/>
        <w:autoSpaceDN/>
        <w:spacing w:before="160" w:after="80"/>
        <w:jc w:val="both"/>
        <w:outlineLvl w:val="2"/>
        <w:rPr>
          <w:sz w:val="24"/>
          <w:szCs w:val="24"/>
        </w:rPr>
      </w:pPr>
      <w:r w:rsidRPr="00E750C4">
        <w:rPr>
          <w:sz w:val="24"/>
          <w:szCs w:val="24"/>
        </w:rPr>
        <w:t>i) Accounting income &amp; Taxable income</w:t>
      </w:r>
    </w:p>
    <w:p w:rsidR="00E750C4" w:rsidRPr="00E750C4" w:rsidRDefault="00E750C4" w:rsidP="001D3D4D">
      <w:pPr>
        <w:widowControl/>
        <w:autoSpaceDE/>
        <w:autoSpaceDN/>
        <w:spacing w:before="180" w:after="180"/>
        <w:jc w:val="both"/>
        <w:rPr>
          <w:rFonts w:eastAsia="Aptos"/>
          <w:sz w:val="24"/>
          <w:szCs w:val="24"/>
        </w:rPr>
      </w:pPr>
      <w:r w:rsidRPr="00E750C4">
        <w:rPr>
          <w:rFonts w:eastAsia="Aptos"/>
          <w:b/>
          <w:bCs/>
          <w:sz w:val="24"/>
          <w:szCs w:val="24"/>
        </w:rPr>
        <w:t>Book depreciation (Companies Act, SLM 8 yrs):</w:t>
      </w:r>
    </w:p>
    <w:p w:rsidR="00E750C4" w:rsidRPr="00E750C4" w:rsidRDefault="004B7CC4" w:rsidP="001D3D4D">
      <w:pPr>
        <w:widowControl/>
        <w:autoSpaceDE/>
        <w:autoSpaceDN/>
        <w:spacing w:before="180" w:after="180"/>
        <w:jc w:val="both"/>
        <w:rPr>
          <w:rFonts w:eastAsia="Aptos"/>
          <w:sz w:val="24"/>
          <w:szCs w:val="24"/>
        </w:rPr>
      </w:pPr>
      <m:oMathPara>
        <m:oMathParaPr>
          <m:jc m:val="center"/>
        </m:oMathParaPr>
        <m:oMath>
          <m:f>
            <m:fPr>
              <m:ctrlPr>
                <w:rPr>
                  <w:rFonts w:ascii="Cambria Math" w:eastAsia="Aptos" w:hAnsi="Cambria Math"/>
                  <w:sz w:val="24"/>
                  <w:szCs w:val="24"/>
                </w:rPr>
              </m:ctrlPr>
            </m:fPr>
            <m:num>
              <m:r>
                <m:rPr>
                  <m:sty m:val="p"/>
                </m:rPr>
                <w:rPr>
                  <w:rFonts w:ascii="Cambria Math" w:eastAsia="Aptos"/>
                  <w:sz w:val="24"/>
                  <w:szCs w:val="24"/>
                </w:rPr>
                <m:t>9,60,000</m:t>
              </m:r>
            </m:num>
            <m:den>
              <m:r>
                <m:rPr>
                  <m:sty m:val="p"/>
                </m:rPr>
                <w:rPr>
                  <w:rFonts w:ascii="Cambria Math" w:eastAsia="Aptos"/>
                  <w:sz w:val="24"/>
                  <w:szCs w:val="24"/>
                </w:rPr>
                <m:t>8</m:t>
              </m:r>
            </m:den>
          </m:f>
          <m:r>
            <m:rPr>
              <m:sty m:val="p"/>
            </m:rPr>
            <w:rPr>
              <w:rFonts w:ascii="Cambria Math" w:eastAsia="Aptos"/>
              <w:sz w:val="24"/>
              <w:szCs w:val="24"/>
            </w:rPr>
            <m:t>=</m:t>
          </m:r>
          <m:r>
            <m:rPr>
              <m:sty m:val="p"/>
            </m:rPr>
            <w:rPr>
              <w:rFonts w:ascii="Cambria Math" w:eastAsia="Aptos"/>
              <w:sz w:val="24"/>
              <w:szCs w:val="24"/>
            </w:rPr>
            <m:t>₹</m:t>
          </m:r>
          <m:r>
            <m:rPr>
              <m:sty m:val="p"/>
            </m:rPr>
            <w:rPr>
              <w:rFonts w:ascii="Cambria Math" w:eastAsia="Aptos"/>
              <w:sz w:val="24"/>
              <w:szCs w:val="24"/>
            </w:rPr>
            <m:t>1,20,000</m:t>
          </m:r>
        </m:oMath>
      </m:oMathPara>
    </w:p>
    <w:p w:rsidR="00E750C4" w:rsidRPr="00E750C4" w:rsidRDefault="00E750C4" w:rsidP="001D3D4D">
      <w:pPr>
        <w:widowControl/>
        <w:autoSpaceDE/>
        <w:autoSpaceDN/>
        <w:spacing w:before="180" w:after="180"/>
        <w:jc w:val="both"/>
        <w:rPr>
          <w:rFonts w:eastAsia="Aptos"/>
          <w:sz w:val="24"/>
          <w:szCs w:val="24"/>
        </w:rPr>
      </w:pPr>
      <w:r w:rsidRPr="00E750C4">
        <w:rPr>
          <w:rFonts w:eastAsia="Aptos"/>
          <w:b/>
          <w:bCs/>
          <w:sz w:val="24"/>
          <w:szCs w:val="24"/>
        </w:rPr>
        <w:t>Accounting income (PBT):</w:t>
      </w:r>
    </w:p>
    <w:p w:rsidR="00E750C4" w:rsidRPr="00E750C4" w:rsidRDefault="00E750C4" w:rsidP="001D3D4D">
      <w:pPr>
        <w:widowControl/>
        <w:autoSpaceDE/>
        <w:autoSpaceDN/>
        <w:spacing w:before="180" w:after="180"/>
        <w:jc w:val="both"/>
        <w:rPr>
          <w:rFonts w:eastAsia="Aptos"/>
          <w:sz w:val="24"/>
          <w:szCs w:val="24"/>
        </w:rPr>
      </w:pPr>
      <m:oMathPara>
        <m:oMathParaPr>
          <m:jc m:val="center"/>
        </m:oMathParaPr>
        <m:oMath>
          <m:r>
            <m:rPr>
              <m:sty m:val="p"/>
            </m:rPr>
            <w:rPr>
              <w:rFonts w:ascii="Cambria Math" w:eastAsia="Aptos"/>
              <w:sz w:val="24"/>
              <w:szCs w:val="24"/>
            </w:rPr>
            <m:t>7,20,000</m:t>
          </m:r>
          <m:r>
            <m:rPr>
              <m:sty m:val="p"/>
            </m:rPr>
            <w:rPr>
              <w:rFonts w:ascii="Cambria Math" w:eastAsia="Aptos"/>
              <w:sz w:val="24"/>
              <w:szCs w:val="24"/>
            </w:rPr>
            <m:t>-</m:t>
          </m:r>
          <m:r>
            <m:rPr>
              <m:sty m:val="p"/>
            </m:rPr>
            <w:rPr>
              <w:rFonts w:ascii="Cambria Math" w:eastAsia="Aptos"/>
              <w:sz w:val="24"/>
              <w:szCs w:val="24"/>
            </w:rPr>
            <m:t>1,20,000=</m:t>
          </m:r>
          <m:r>
            <m:rPr>
              <m:sty m:val="p"/>
            </m:rPr>
            <w:rPr>
              <w:rFonts w:ascii="Cambria Math" w:eastAsia="Aptos"/>
              <w:sz w:val="24"/>
              <w:szCs w:val="24"/>
            </w:rPr>
            <m:t>₹</m:t>
          </m:r>
          <m:r>
            <m:rPr>
              <m:sty m:val="p"/>
            </m:rPr>
            <w:rPr>
              <w:rFonts w:ascii="Cambria Math" w:eastAsia="Aptos"/>
              <w:sz w:val="24"/>
              <w:szCs w:val="24"/>
            </w:rPr>
            <m:t>6,00,000</m:t>
          </m:r>
        </m:oMath>
      </m:oMathPara>
    </w:p>
    <w:p w:rsidR="00E750C4" w:rsidRPr="00E750C4" w:rsidRDefault="00E750C4" w:rsidP="001D3D4D">
      <w:pPr>
        <w:widowControl/>
        <w:autoSpaceDE/>
        <w:autoSpaceDN/>
        <w:spacing w:before="180" w:after="180"/>
        <w:jc w:val="both"/>
        <w:rPr>
          <w:rFonts w:eastAsia="Aptos"/>
          <w:sz w:val="24"/>
          <w:szCs w:val="24"/>
        </w:rPr>
      </w:pPr>
      <w:r w:rsidRPr="00E750C4">
        <w:rPr>
          <w:rFonts w:eastAsia="Aptos"/>
          <w:b/>
          <w:bCs/>
          <w:sz w:val="24"/>
          <w:szCs w:val="24"/>
        </w:rPr>
        <w:t>Tax depreciation (Income-tax, SLM 4 yrs):</w:t>
      </w:r>
    </w:p>
    <w:p w:rsidR="00E750C4" w:rsidRPr="00E750C4" w:rsidRDefault="004B7CC4" w:rsidP="001D3D4D">
      <w:pPr>
        <w:widowControl/>
        <w:autoSpaceDE/>
        <w:autoSpaceDN/>
        <w:spacing w:before="180" w:after="180"/>
        <w:jc w:val="both"/>
        <w:rPr>
          <w:rFonts w:eastAsia="Aptos"/>
          <w:sz w:val="24"/>
          <w:szCs w:val="24"/>
        </w:rPr>
      </w:pPr>
      <m:oMathPara>
        <m:oMathParaPr>
          <m:jc m:val="center"/>
        </m:oMathParaPr>
        <m:oMath>
          <m:f>
            <m:fPr>
              <m:ctrlPr>
                <w:rPr>
                  <w:rFonts w:ascii="Cambria Math" w:eastAsia="Aptos" w:hAnsi="Cambria Math"/>
                  <w:sz w:val="24"/>
                  <w:szCs w:val="24"/>
                </w:rPr>
              </m:ctrlPr>
            </m:fPr>
            <m:num>
              <m:r>
                <m:rPr>
                  <m:sty m:val="p"/>
                </m:rPr>
                <w:rPr>
                  <w:rFonts w:ascii="Cambria Math" w:eastAsia="Aptos"/>
                  <w:sz w:val="24"/>
                  <w:szCs w:val="24"/>
                </w:rPr>
                <m:t>9,60,000</m:t>
              </m:r>
            </m:num>
            <m:den>
              <m:r>
                <m:rPr>
                  <m:sty m:val="p"/>
                </m:rPr>
                <w:rPr>
                  <w:rFonts w:ascii="Cambria Math" w:eastAsia="Aptos"/>
                  <w:sz w:val="24"/>
                  <w:szCs w:val="24"/>
                </w:rPr>
                <m:t>4</m:t>
              </m:r>
            </m:den>
          </m:f>
          <m:r>
            <m:rPr>
              <m:sty m:val="p"/>
            </m:rPr>
            <w:rPr>
              <w:rFonts w:ascii="Cambria Math" w:eastAsia="Aptos"/>
              <w:sz w:val="24"/>
              <w:szCs w:val="24"/>
            </w:rPr>
            <m:t>=</m:t>
          </m:r>
          <m:r>
            <m:rPr>
              <m:sty m:val="p"/>
            </m:rPr>
            <w:rPr>
              <w:rFonts w:ascii="Cambria Math" w:eastAsia="Aptos"/>
              <w:sz w:val="24"/>
              <w:szCs w:val="24"/>
            </w:rPr>
            <m:t>₹</m:t>
          </m:r>
          <m:r>
            <m:rPr>
              <m:sty m:val="p"/>
            </m:rPr>
            <w:rPr>
              <w:rFonts w:ascii="Cambria Math" w:eastAsia="Aptos"/>
              <w:sz w:val="24"/>
              <w:szCs w:val="24"/>
            </w:rPr>
            <m:t>2,40,000</m:t>
          </m:r>
        </m:oMath>
      </m:oMathPara>
    </w:p>
    <w:p w:rsidR="00E750C4" w:rsidRPr="00E750C4" w:rsidRDefault="00E750C4" w:rsidP="001D3D4D">
      <w:pPr>
        <w:widowControl/>
        <w:autoSpaceDE/>
        <w:autoSpaceDN/>
        <w:spacing w:before="180" w:after="180"/>
        <w:jc w:val="both"/>
        <w:rPr>
          <w:rFonts w:eastAsia="Aptos"/>
          <w:sz w:val="24"/>
          <w:szCs w:val="24"/>
        </w:rPr>
      </w:pPr>
      <w:r w:rsidRPr="00E750C4">
        <w:rPr>
          <w:rFonts w:eastAsia="Aptos"/>
          <w:b/>
          <w:bCs/>
          <w:sz w:val="24"/>
          <w:szCs w:val="24"/>
        </w:rPr>
        <w:t>Taxable income:</w:t>
      </w:r>
    </w:p>
    <w:p w:rsidR="00E750C4" w:rsidRPr="00E750C4" w:rsidRDefault="00E750C4" w:rsidP="001D3D4D">
      <w:pPr>
        <w:widowControl/>
        <w:autoSpaceDE/>
        <w:autoSpaceDN/>
        <w:spacing w:before="180" w:after="180"/>
        <w:jc w:val="both"/>
        <w:rPr>
          <w:rFonts w:eastAsia="Aptos"/>
          <w:sz w:val="24"/>
          <w:szCs w:val="24"/>
        </w:rPr>
      </w:pPr>
      <m:oMathPara>
        <m:oMathParaPr>
          <m:jc m:val="center"/>
        </m:oMathParaPr>
        <m:oMath>
          <m:r>
            <m:rPr>
              <m:sty m:val="p"/>
            </m:rPr>
            <w:rPr>
              <w:rFonts w:ascii="Cambria Math" w:eastAsia="Aptos"/>
              <w:sz w:val="24"/>
              <w:szCs w:val="24"/>
            </w:rPr>
            <m:t>7,20,000</m:t>
          </m:r>
          <m:r>
            <m:rPr>
              <m:sty m:val="p"/>
            </m:rPr>
            <w:rPr>
              <w:rFonts w:ascii="Cambria Math" w:eastAsia="Aptos"/>
              <w:sz w:val="24"/>
              <w:szCs w:val="24"/>
            </w:rPr>
            <m:t>-</m:t>
          </m:r>
          <m:r>
            <m:rPr>
              <m:sty m:val="p"/>
            </m:rPr>
            <w:rPr>
              <w:rFonts w:ascii="Cambria Math" w:eastAsia="Aptos"/>
              <w:sz w:val="24"/>
              <w:szCs w:val="24"/>
            </w:rPr>
            <m:t>2,40,000=</m:t>
          </m:r>
          <m:r>
            <m:rPr>
              <m:sty m:val="p"/>
            </m:rPr>
            <w:rPr>
              <w:rFonts w:ascii="Cambria Math" w:eastAsia="Aptos"/>
              <w:sz w:val="24"/>
              <w:szCs w:val="24"/>
            </w:rPr>
            <m:t>₹</m:t>
          </m:r>
          <m:r>
            <m:rPr>
              <m:sty m:val="p"/>
            </m:rPr>
            <w:rPr>
              <w:rFonts w:ascii="Cambria Math" w:eastAsia="Aptos"/>
              <w:sz w:val="24"/>
              <w:szCs w:val="24"/>
            </w:rPr>
            <m:t>4,80,000</m:t>
          </m:r>
        </m:oMath>
      </m:oMathPara>
    </w:p>
    <w:p w:rsidR="00E750C4" w:rsidRPr="00D66715" w:rsidRDefault="00E750C4" w:rsidP="0045551F">
      <w:pPr>
        <w:keepNext/>
        <w:keepLines/>
        <w:widowControl/>
        <w:autoSpaceDE/>
        <w:autoSpaceDN/>
        <w:spacing w:before="160" w:after="80"/>
        <w:jc w:val="both"/>
        <w:outlineLvl w:val="2"/>
        <w:rPr>
          <w:sz w:val="24"/>
          <w:szCs w:val="24"/>
        </w:rPr>
      </w:pPr>
    </w:p>
    <w:p w:rsidR="00D66715" w:rsidRDefault="00D66715" w:rsidP="001D3D4D">
      <w:pPr>
        <w:jc w:val="both"/>
        <w:rPr>
          <w:sz w:val="24"/>
          <w:szCs w:val="24"/>
        </w:rPr>
      </w:pPr>
    </w:p>
    <w:p w:rsidR="00D66715" w:rsidRPr="00D66715" w:rsidRDefault="00D66715" w:rsidP="001D3D4D">
      <w:pPr>
        <w:jc w:val="center"/>
        <w:rPr>
          <w:sz w:val="24"/>
          <w:szCs w:val="24"/>
        </w:rPr>
      </w:pPr>
    </w:p>
    <w:p w:rsidR="00D66715" w:rsidRPr="00E750C4" w:rsidRDefault="00D66715" w:rsidP="001D3D4D">
      <w:pPr>
        <w:jc w:val="center"/>
        <w:rPr>
          <w:b/>
          <w:sz w:val="24"/>
          <w:szCs w:val="24"/>
        </w:rPr>
      </w:pPr>
      <w:r w:rsidRPr="00E750C4">
        <w:rPr>
          <w:b/>
          <w:sz w:val="24"/>
          <w:szCs w:val="24"/>
        </w:rPr>
        <w:t>Assignment Set 2</w:t>
      </w:r>
    </w:p>
    <w:p w:rsidR="00D66715" w:rsidRPr="00E750C4" w:rsidRDefault="00D66715" w:rsidP="001D3D4D">
      <w:pPr>
        <w:jc w:val="both"/>
        <w:rPr>
          <w:b/>
          <w:sz w:val="24"/>
          <w:szCs w:val="24"/>
        </w:rPr>
      </w:pPr>
    </w:p>
    <w:p w:rsidR="006C1061" w:rsidRDefault="006C1061" w:rsidP="001D3D4D">
      <w:pPr>
        <w:jc w:val="both"/>
        <w:rPr>
          <w:b/>
          <w:sz w:val="24"/>
          <w:szCs w:val="24"/>
        </w:rPr>
      </w:pPr>
    </w:p>
    <w:p w:rsidR="006C1061" w:rsidRDefault="006C1061" w:rsidP="001D3D4D">
      <w:pPr>
        <w:jc w:val="both"/>
        <w:rPr>
          <w:b/>
          <w:sz w:val="24"/>
          <w:szCs w:val="24"/>
        </w:rPr>
      </w:pPr>
    </w:p>
    <w:p w:rsidR="00D66715" w:rsidRPr="00E750C4" w:rsidRDefault="00F315E5" w:rsidP="001D3D4D">
      <w:pPr>
        <w:jc w:val="both"/>
        <w:rPr>
          <w:b/>
          <w:sz w:val="24"/>
          <w:szCs w:val="24"/>
        </w:rPr>
      </w:pPr>
      <w:r w:rsidRPr="00E750C4">
        <w:rPr>
          <w:b/>
          <w:sz w:val="24"/>
          <w:szCs w:val="24"/>
        </w:rPr>
        <w:t>Q</w:t>
      </w:r>
      <w:r w:rsidR="00D66715" w:rsidRPr="00E750C4">
        <w:rPr>
          <w:b/>
          <w:sz w:val="24"/>
          <w:szCs w:val="24"/>
        </w:rPr>
        <w:t>4. A. List out reporting areas that may be relevant to a particular company or organization when considering matters related to Corporate Social Responsibility (CSR) and Sustainability reporting in financial reporting.</w:t>
      </w:r>
    </w:p>
    <w:p w:rsidR="00D66715" w:rsidRPr="00E750C4" w:rsidRDefault="00D66715" w:rsidP="001D3D4D">
      <w:pPr>
        <w:jc w:val="both"/>
        <w:rPr>
          <w:b/>
          <w:sz w:val="24"/>
          <w:szCs w:val="24"/>
        </w:rPr>
      </w:pPr>
      <w:r w:rsidRPr="00E750C4">
        <w:rPr>
          <w:b/>
          <w:sz w:val="24"/>
          <w:szCs w:val="24"/>
        </w:rPr>
        <w:t>B. XYZ Ltd. is a growing tech company that has decided to grant share-based payment in the form of stock options to its employees as part of their incentive program. The company grants 2,000 stock options to an employee, allowing the employee to purchase shares at a price of ₹100 per share. The stock options will vest over a period of 5 years, with 1/5 of the options vesting each year. The fair value of the stock options at the grant date is estimated at ₹250 per option. XYZ Ltd. must determine the accounting treatment for this stock option grant.</w:t>
      </w:r>
    </w:p>
    <w:p w:rsidR="00D66715" w:rsidRPr="00E750C4" w:rsidRDefault="00D66715" w:rsidP="001D3D4D">
      <w:pPr>
        <w:jc w:val="both"/>
        <w:rPr>
          <w:b/>
          <w:sz w:val="24"/>
          <w:szCs w:val="24"/>
        </w:rPr>
      </w:pPr>
      <w:r w:rsidRPr="00E750C4">
        <w:rPr>
          <w:b/>
          <w:sz w:val="24"/>
          <w:szCs w:val="24"/>
        </w:rPr>
        <w:t>Explain how XYZ Ltd. should:</w:t>
      </w:r>
    </w:p>
    <w:p w:rsidR="00D66715" w:rsidRPr="00E750C4" w:rsidRDefault="00D66715" w:rsidP="001D3D4D">
      <w:pPr>
        <w:jc w:val="both"/>
        <w:rPr>
          <w:b/>
          <w:sz w:val="24"/>
          <w:szCs w:val="24"/>
        </w:rPr>
      </w:pPr>
      <w:r w:rsidRPr="00E750C4">
        <w:rPr>
          <w:b/>
          <w:sz w:val="24"/>
          <w:szCs w:val="24"/>
        </w:rPr>
        <w:t>i. Measure the fair value of the stock options granted to employees.</w:t>
      </w:r>
    </w:p>
    <w:p w:rsidR="00D66715" w:rsidRPr="00E750C4" w:rsidRDefault="00D66715" w:rsidP="001D3D4D">
      <w:pPr>
        <w:jc w:val="both"/>
        <w:rPr>
          <w:b/>
          <w:sz w:val="24"/>
          <w:szCs w:val="24"/>
        </w:rPr>
      </w:pPr>
      <w:r w:rsidRPr="00E750C4">
        <w:rPr>
          <w:b/>
          <w:sz w:val="24"/>
          <w:szCs w:val="24"/>
        </w:rPr>
        <w:t>ii. Recognize the expense related to the stock options in the financial statements over the vesting period.</w:t>
      </w:r>
    </w:p>
    <w:p w:rsidR="00D66715" w:rsidRPr="00E750C4" w:rsidRDefault="00D66715" w:rsidP="001D3D4D">
      <w:pPr>
        <w:jc w:val="both"/>
        <w:rPr>
          <w:b/>
          <w:sz w:val="24"/>
          <w:szCs w:val="24"/>
        </w:rPr>
      </w:pPr>
      <w:r w:rsidRPr="00E750C4">
        <w:rPr>
          <w:b/>
          <w:sz w:val="24"/>
          <w:szCs w:val="24"/>
        </w:rPr>
        <w:t>iii. Present the share-based payment transaction in its financial statements.</w:t>
      </w:r>
    </w:p>
    <w:p w:rsidR="00E750C4" w:rsidRPr="00E750C4" w:rsidRDefault="00E750C4" w:rsidP="001D3D4D">
      <w:pPr>
        <w:jc w:val="both"/>
        <w:rPr>
          <w:b/>
          <w:sz w:val="24"/>
          <w:szCs w:val="24"/>
        </w:rPr>
      </w:pPr>
      <w:proofErr w:type="gramStart"/>
      <w:r w:rsidRPr="00E750C4">
        <w:rPr>
          <w:b/>
          <w:sz w:val="24"/>
          <w:szCs w:val="24"/>
        </w:rPr>
        <w:t>Ans 4.</w:t>
      </w:r>
      <w:proofErr w:type="gramEnd"/>
    </w:p>
    <w:p w:rsidR="00E750C4" w:rsidRPr="00E750C4" w:rsidRDefault="00E750C4" w:rsidP="001D3D4D">
      <w:pPr>
        <w:keepNext/>
        <w:keepLines/>
        <w:widowControl/>
        <w:autoSpaceDE/>
        <w:autoSpaceDN/>
        <w:spacing w:before="160" w:after="80"/>
        <w:jc w:val="both"/>
        <w:outlineLvl w:val="1"/>
        <w:rPr>
          <w:b/>
          <w:sz w:val="24"/>
          <w:szCs w:val="24"/>
        </w:rPr>
      </w:pPr>
      <w:r w:rsidRPr="00E750C4">
        <w:rPr>
          <w:b/>
          <w:sz w:val="24"/>
          <w:szCs w:val="24"/>
        </w:rPr>
        <w:t xml:space="preserve">(A). CSR &amp; </w:t>
      </w:r>
      <w:r>
        <w:rPr>
          <w:b/>
          <w:sz w:val="24"/>
          <w:szCs w:val="24"/>
        </w:rPr>
        <w:t xml:space="preserve">Sustainability reporting areas </w:t>
      </w:r>
    </w:p>
    <w:p w:rsidR="00E750C4" w:rsidRPr="00E750C4" w:rsidRDefault="00E750C4" w:rsidP="001D3D4D">
      <w:pPr>
        <w:widowControl/>
        <w:autoSpaceDE/>
        <w:autoSpaceDN/>
        <w:spacing w:before="180" w:after="180"/>
        <w:jc w:val="both"/>
        <w:rPr>
          <w:rFonts w:eastAsia="Aptos"/>
          <w:sz w:val="24"/>
          <w:szCs w:val="24"/>
        </w:rPr>
      </w:pPr>
      <w:r w:rsidRPr="00E750C4">
        <w:rPr>
          <w:rFonts w:eastAsia="Aptos"/>
          <w:sz w:val="24"/>
          <w:szCs w:val="24"/>
        </w:rPr>
        <w:t xml:space="preserve">CSR/sustainability reporting areas commonly include: environmental impacts (energy, emissions, water, </w:t>
      </w:r>
      <w:proofErr w:type="gramStart"/>
      <w:r w:rsidRPr="00E750C4">
        <w:rPr>
          <w:rFonts w:eastAsia="Aptos"/>
          <w:sz w:val="24"/>
          <w:szCs w:val="24"/>
        </w:rPr>
        <w:t>waste</w:t>
      </w:r>
      <w:proofErr w:type="gramEnd"/>
      <w:r w:rsidRPr="00E750C4">
        <w:rPr>
          <w:rFonts w:eastAsia="Aptos"/>
          <w:sz w:val="24"/>
          <w:szCs w:val="24"/>
        </w:rPr>
        <w:t xml:space="preserve">), employee well-being and labour practices, health &amp; safety, diversity and inclusion, supply-chain ethics, community development/CSR spend, product responsibility and customer privacy, governance and anti-corruption, compliance and legal matters, climate risk and ESG targets, and reporting metrics/assurance for sustainability </w:t>
      </w:r>
    </w:p>
    <w:p w:rsidR="00E750C4" w:rsidRDefault="00E750C4" w:rsidP="001D3D4D">
      <w:pPr>
        <w:jc w:val="both"/>
        <w:rPr>
          <w:sz w:val="24"/>
          <w:szCs w:val="24"/>
        </w:rPr>
      </w:pPr>
    </w:p>
    <w:p w:rsidR="00E750C4" w:rsidRDefault="00E750C4" w:rsidP="001D3D4D">
      <w:pPr>
        <w:jc w:val="both"/>
        <w:rPr>
          <w:sz w:val="24"/>
          <w:szCs w:val="24"/>
        </w:rPr>
      </w:pPr>
    </w:p>
    <w:p w:rsidR="00E750C4" w:rsidRPr="00D66715" w:rsidRDefault="00E750C4" w:rsidP="001D3D4D">
      <w:pPr>
        <w:jc w:val="both"/>
        <w:rPr>
          <w:sz w:val="24"/>
          <w:szCs w:val="24"/>
        </w:rPr>
      </w:pPr>
    </w:p>
    <w:p w:rsidR="00D66715" w:rsidRPr="006C1061" w:rsidRDefault="00F315E5" w:rsidP="001D3D4D">
      <w:pPr>
        <w:jc w:val="both"/>
        <w:rPr>
          <w:b/>
          <w:sz w:val="24"/>
          <w:szCs w:val="24"/>
        </w:rPr>
      </w:pPr>
      <w:r w:rsidRPr="006C1061">
        <w:rPr>
          <w:b/>
          <w:sz w:val="24"/>
          <w:szCs w:val="24"/>
        </w:rPr>
        <w:t>Q</w:t>
      </w:r>
      <w:r w:rsidR="00D66715" w:rsidRPr="006C1061">
        <w:rPr>
          <w:b/>
          <w:sz w:val="24"/>
          <w:szCs w:val="24"/>
        </w:rPr>
        <w:t>5. Write short note on:</w:t>
      </w:r>
    </w:p>
    <w:p w:rsidR="00D66715" w:rsidRPr="006C1061" w:rsidRDefault="00D66715" w:rsidP="001D3D4D">
      <w:pPr>
        <w:pStyle w:val="ListParagraph"/>
        <w:numPr>
          <w:ilvl w:val="0"/>
          <w:numId w:val="36"/>
        </w:numPr>
        <w:rPr>
          <w:b/>
          <w:sz w:val="24"/>
          <w:szCs w:val="24"/>
        </w:rPr>
      </w:pPr>
      <w:r w:rsidRPr="006C1061">
        <w:rPr>
          <w:b/>
          <w:sz w:val="24"/>
          <w:szCs w:val="24"/>
        </w:rPr>
        <w:t>Equity and Cost method of valuation of Investments.</w:t>
      </w:r>
    </w:p>
    <w:p w:rsidR="00D66715" w:rsidRPr="006C1061" w:rsidRDefault="00D66715" w:rsidP="001D3D4D">
      <w:pPr>
        <w:pStyle w:val="ListParagraph"/>
        <w:numPr>
          <w:ilvl w:val="0"/>
          <w:numId w:val="36"/>
        </w:numPr>
        <w:rPr>
          <w:b/>
          <w:sz w:val="24"/>
          <w:szCs w:val="24"/>
        </w:rPr>
      </w:pPr>
      <w:r w:rsidRPr="006C1061">
        <w:rPr>
          <w:b/>
          <w:sz w:val="24"/>
          <w:szCs w:val="24"/>
        </w:rPr>
        <w:t>Triple Bottom Line</w:t>
      </w:r>
    </w:p>
    <w:p w:rsidR="00D66715" w:rsidRPr="006C1061" w:rsidRDefault="00D66715" w:rsidP="001D3D4D">
      <w:pPr>
        <w:pStyle w:val="ListParagraph"/>
        <w:numPr>
          <w:ilvl w:val="0"/>
          <w:numId w:val="36"/>
        </w:numPr>
        <w:rPr>
          <w:b/>
          <w:sz w:val="24"/>
          <w:szCs w:val="24"/>
        </w:rPr>
      </w:pPr>
      <w:r w:rsidRPr="006C1061">
        <w:rPr>
          <w:b/>
          <w:sz w:val="24"/>
          <w:szCs w:val="24"/>
        </w:rPr>
        <w:t>Integrated Reporting</w:t>
      </w:r>
    </w:p>
    <w:p w:rsidR="00D66715" w:rsidRPr="006C1061" w:rsidRDefault="00D66715" w:rsidP="001D3D4D">
      <w:pPr>
        <w:pStyle w:val="ListParagraph"/>
        <w:numPr>
          <w:ilvl w:val="0"/>
          <w:numId w:val="36"/>
        </w:numPr>
        <w:rPr>
          <w:b/>
          <w:sz w:val="24"/>
          <w:szCs w:val="24"/>
        </w:rPr>
      </w:pPr>
      <w:r w:rsidRPr="006C1061">
        <w:rPr>
          <w:b/>
          <w:sz w:val="24"/>
          <w:szCs w:val="24"/>
        </w:rPr>
        <w:t>Impairment of Non-Current Assets</w:t>
      </w:r>
    </w:p>
    <w:p w:rsidR="00D66715" w:rsidRPr="006C1061" w:rsidRDefault="00D66715" w:rsidP="001D3D4D">
      <w:pPr>
        <w:pStyle w:val="ListParagraph"/>
        <w:numPr>
          <w:ilvl w:val="0"/>
          <w:numId w:val="36"/>
        </w:numPr>
        <w:rPr>
          <w:b/>
          <w:sz w:val="24"/>
          <w:szCs w:val="24"/>
        </w:rPr>
      </w:pPr>
      <w:r w:rsidRPr="006C1061">
        <w:rPr>
          <w:b/>
          <w:sz w:val="24"/>
          <w:szCs w:val="24"/>
        </w:rPr>
        <w:t>Elements of Revenue Account of Banking Company.</w:t>
      </w:r>
    </w:p>
    <w:p w:rsidR="00D66715" w:rsidRPr="006C1061" w:rsidRDefault="00D66715" w:rsidP="001D3D4D">
      <w:pPr>
        <w:jc w:val="both"/>
        <w:rPr>
          <w:b/>
          <w:sz w:val="24"/>
          <w:szCs w:val="24"/>
        </w:rPr>
      </w:pPr>
    </w:p>
    <w:p w:rsidR="006C1061" w:rsidRPr="006C1061" w:rsidRDefault="006C1061" w:rsidP="001D3D4D">
      <w:pPr>
        <w:jc w:val="both"/>
        <w:rPr>
          <w:b/>
          <w:bCs/>
          <w:sz w:val="24"/>
          <w:szCs w:val="24"/>
        </w:rPr>
      </w:pPr>
      <w:proofErr w:type="gramStart"/>
      <w:r w:rsidRPr="006C1061">
        <w:rPr>
          <w:b/>
          <w:bCs/>
          <w:sz w:val="24"/>
          <w:szCs w:val="24"/>
        </w:rPr>
        <w:t>Ans 5.</w:t>
      </w:r>
      <w:proofErr w:type="gramEnd"/>
    </w:p>
    <w:p w:rsidR="006C1061" w:rsidRPr="006C1061" w:rsidRDefault="006C1061" w:rsidP="001D3D4D">
      <w:pPr>
        <w:jc w:val="both"/>
        <w:rPr>
          <w:b/>
          <w:bCs/>
          <w:sz w:val="24"/>
          <w:szCs w:val="24"/>
        </w:rPr>
      </w:pPr>
      <w:r w:rsidRPr="006C1061">
        <w:rPr>
          <w:b/>
          <w:bCs/>
          <w:sz w:val="24"/>
          <w:szCs w:val="24"/>
        </w:rPr>
        <w:t>1. Equity and Cost Method of Valuation of Investments</w:t>
      </w:r>
    </w:p>
    <w:p w:rsidR="006C1061" w:rsidRPr="006C1061" w:rsidRDefault="006C1061" w:rsidP="001D3D4D">
      <w:pPr>
        <w:pStyle w:val="ListParagraph"/>
        <w:numPr>
          <w:ilvl w:val="0"/>
          <w:numId w:val="41"/>
        </w:numPr>
        <w:rPr>
          <w:sz w:val="24"/>
          <w:szCs w:val="24"/>
        </w:rPr>
      </w:pPr>
      <w:r w:rsidRPr="006C1061">
        <w:rPr>
          <w:sz w:val="24"/>
          <w:szCs w:val="24"/>
        </w:rPr>
        <w:t xml:space="preserve">The </w:t>
      </w:r>
      <w:r w:rsidRPr="006C1061">
        <w:rPr>
          <w:bCs/>
          <w:sz w:val="24"/>
          <w:szCs w:val="24"/>
        </w:rPr>
        <w:t>cost method</w:t>
      </w:r>
      <w:r w:rsidRPr="006C1061">
        <w:rPr>
          <w:sz w:val="24"/>
          <w:szCs w:val="24"/>
        </w:rPr>
        <w:t xml:space="preserve"> of valuation of investments records investments at their acquisition cost. Income is recognized only when dividends are received, and such income is treated as revenue. Any decline in value is recognized only if it is permanent in nature. This method is generally applied when the investor does not have significant influence over the investee company.</w:t>
      </w:r>
    </w:p>
    <w:p w:rsidR="006C1061" w:rsidRDefault="006C1061" w:rsidP="0045551F">
      <w:pPr>
        <w:pStyle w:val="ListParagraph"/>
        <w:numPr>
          <w:ilvl w:val="0"/>
          <w:numId w:val="41"/>
        </w:numPr>
        <w:rPr>
          <w:sz w:val="24"/>
          <w:szCs w:val="24"/>
        </w:rPr>
      </w:pPr>
      <w:r w:rsidRPr="006C1061">
        <w:rPr>
          <w:sz w:val="24"/>
          <w:szCs w:val="24"/>
        </w:rPr>
        <w:t xml:space="preserve">The </w:t>
      </w:r>
      <w:r w:rsidRPr="006C1061">
        <w:rPr>
          <w:bCs/>
          <w:sz w:val="24"/>
          <w:szCs w:val="24"/>
        </w:rPr>
        <w:t>equity method</w:t>
      </w:r>
      <w:r w:rsidRPr="006C1061">
        <w:rPr>
          <w:sz w:val="24"/>
          <w:szCs w:val="24"/>
        </w:rPr>
        <w:t xml:space="preserve">, on the other hand, is used when the investor has significant influence over the investee, usually when shareholding is between 20% and 50%. Under this method, investments are initially recorded at cost and subsequently adjusted for the investor’s share of post-acquisition profits </w:t>
      </w:r>
    </w:p>
    <w:p w:rsidR="0045551F" w:rsidRPr="0045551F" w:rsidRDefault="0045551F" w:rsidP="0045551F">
      <w:pPr>
        <w:rPr>
          <w:sz w:val="24"/>
          <w:szCs w:val="24"/>
        </w:rPr>
      </w:pPr>
    </w:p>
    <w:p w:rsidR="006C1061" w:rsidRPr="00D66715" w:rsidRDefault="006C1061" w:rsidP="001D3D4D">
      <w:pPr>
        <w:jc w:val="both"/>
        <w:rPr>
          <w:sz w:val="24"/>
          <w:szCs w:val="24"/>
        </w:rPr>
      </w:pPr>
    </w:p>
    <w:p w:rsidR="00D66715" w:rsidRPr="006C1061" w:rsidRDefault="00F315E5" w:rsidP="001D3D4D">
      <w:pPr>
        <w:jc w:val="both"/>
        <w:rPr>
          <w:b/>
          <w:sz w:val="24"/>
          <w:szCs w:val="24"/>
        </w:rPr>
      </w:pPr>
      <w:r w:rsidRPr="006C1061">
        <w:rPr>
          <w:b/>
          <w:sz w:val="24"/>
          <w:szCs w:val="24"/>
        </w:rPr>
        <w:t>Q</w:t>
      </w:r>
      <w:r w:rsidR="00D66715" w:rsidRPr="006C1061">
        <w:rPr>
          <w:b/>
          <w:sz w:val="24"/>
          <w:szCs w:val="24"/>
        </w:rPr>
        <w:t xml:space="preserve">6. On 31st March 2025 the balance sheets of Maanu ltd and its subsidiary Pooni Ltd. stood as follows </w:t>
      </w:r>
    </w:p>
    <w:p w:rsidR="00D66715" w:rsidRPr="006C1061" w:rsidRDefault="00D66715" w:rsidP="001D3D4D">
      <w:pPr>
        <w:jc w:val="both"/>
        <w:rPr>
          <w:b/>
          <w:sz w:val="24"/>
          <w:szCs w:val="24"/>
        </w:rPr>
      </w:pPr>
      <w:r w:rsidRPr="006C1061">
        <w:rPr>
          <w:b/>
          <w:noProof/>
          <w:sz w:val="24"/>
          <w:szCs w:val="24"/>
        </w:rPr>
        <w:drawing>
          <wp:inline distT="0" distB="0" distL="0" distR="0">
            <wp:extent cx="5127108" cy="1557994"/>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425006" name=""/>
                    <pic:cNvPicPr/>
                  </pic:nvPicPr>
                  <pic:blipFill>
                    <a:blip r:embed="rId9" cstate="print"/>
                    <a:stretch>
                      <a:fillRect/>
                    </a:stretch>
                  </pic:blipFill>
                  <pic:spPr>
                    <a:xfrm>
                      <a:off x="0" y="0"/>
                      <a:ext cx="5128529" cy="1558426"/>
                    </a:xfrm>
                    <a:prstGeom prst="rect">
                      <a:avLst/>
                    </a:prstGeom>
                  </pic:spPr>
                </pic:pic>
              </a:graphicData>
            </a:graphic>
          </wp:inline>
        </w:drawing>
      </w:r>
    </w:p>
    <w:p w:rsidR="00D66715" w:rsidRPr="006C1061" w:rsidRDefault="00D66715" w:rsidP="001D3D4D">
      <w:pPr>
        <w:jc w:val="both"/>
        <w:rPr>
          <w:b/>
          <w:sz w:val="24"/>
          <w:szCs w:val="24"/>
        </w:rPr>
      </w:pPr>
      <w:r w:rsidRPr="006C1061">
        <w:rPr>
          <w:b/>
          <w:sz w:val="24"/>
          <w:szCs w:val="24"/>
        </w:rPr>
        <w:t xml:space="preserve">Draw a consolidated balance sheet as at 31/3/2025 after taking into consideration the following information </w:t>
      </w:r>
    </w:p>
    <w:p w:rsidR="00D66715" w:rsidRPr="006C1061" w:rsidRDefault="00F315E5" w:rsidP="001D3D4D">
      <w:pPr>
        <w:jc w:val="both"/>
        <w:rPr>
          <w:b/>
          <w:sz w:val="24"/>
          <w:szCs w:val="24"/>
        </w:rPr>
      </w:pPr>
      <w:proofErr w:type="gramStart"/>
      <w:r w:rsidRPr="006C1061">
        <w:rPr>
          <w:b/>
          <w:sz w:val="24"/>
          <w:szCs w:val="24"/>
        </w:rPr>
        <w:t xml:space="preserve">a. </w:t>
      </w:r>
      <w:r w:rsidR="00D66715" w:rsidRPr="006C1061">
        <w:rPr>
          <w:b/>
          <w:sz w:val="24"/>
          <w:szCs w:val="24"/>
        </w:rPr>
        <w:t>Maanu</w:t>
      </w:r>
      <w:proofErr w:type="gramEnd"/>
      <w:r w:rsidR="00D66715" w:rsidRPr="006C1061">
        <w:rPr>
          <w:b/>
          <w:sz w:val="24"/>
          <w:szCs w:val="24"/>
        </w:rPr>
        <w:t xml:space="preserve"> Ltd acquired shares on 31/7/2024 on that date Profit and loss A/c and General Reserve of Pooni Ltd stood at Rs. 30,000 and Rs 40,000 respectively. </w:t>
      </w:r>
    </w:p>
    <w:p w:rsidR="00D66715" w:rsidRPr="006C1061" w:rsidRDefault="00D66715" w:rsidP="001D3D4D">
      <w:pPr>
        <w:jc w:val="both"/>
        <w:rPr>
          <w:b/>
          <w:sz w:val="24"/>
          <w:szCs w:val="24"/>
        </w:rPr>
      </w:pPr>
      <w:proofErr w:type="gramStart"/>
      <w:r w:rsidRPr="006C1061">
        <w:rPr>
          <w:b/>
          <w:sz w:val="24"/>
          <w:szCs w:val="24"/>
        </w:rPr>
        <w:t>b. Pooni</w:t>
      </w:r>
      <w:proofErr w:type="gramEnd"/>
      <w:r w:rsidRPr="006C1061">
        <w:rPr>
          <w:b/>
          <w:sz w:val="24"/>
          <w:szCs w:val="24"/>
        </w:rPr>
        <w:t xml:space="preserve"> Ltd earned a profit of Rs 45000 for the year ended 31/3/2025</w:t>
      </w:r>
    </w:p>
    <w:p w:rsidR="00D66715" w:rsidRPr="006C1061" w:rsidRDefault="00D66715" w:rsidP="001D3D4D">
      <w:pPr>
        <w:jc w:val="both"/>
        <w:rPr>
          <w:b/>
          <w:sz w:val="24"/>
          <w:szCs w:val="24"/>
        </w:rPr>
      </w:pPr>
      <w:r w:rsidRPr="006C1061">
        <w:rPr>
          <w:b/>
          <w:sz w:val="24"/>
          <w:szCs w:val="24"/>
        </w:rPr>
        <w:t>c. On 1/1/2025 Maanu ltd sold Pooni ltd goods costing Rs 15000 for Rs 30000.</w:t>
      </w:r>
    </w:p>
    <w:p w:rsidR="006C1061" w:rsidRPr="006C1061" w:rsidRDefault="00D66715" w:rsidP="001D3D4D">
      <w:pPr>
        <w:jc w:val="both"/>
        <w:rPr>
          <w:b/>
          <w:sz w:val="24"/>
          <w:szCs w:val="24"/>
        </w:rPr>
      </w:pPr>
      <w:proofErr w:type="gramStart"/>
      <w:r w:rsidRPr="006C1061">
        <w:rPr>
          <w:b/>
          <w:sz w:val="24"/>
          <w:szCs w:val="24"/>
        </w:rPr>
        <w:t>d</w:t>
      </w:r>
      <w:proofErr w:type="gramEnd"/>
      <w:r w:rsidRPr="006C1061">
        <w:rPr>
          <w:b/>
          <w:sz w:val="24"/>
          <w:szCs w:val="24"/>
        </w:rPr>
        <w:t>. On 31/3/2025 , 50% of the above goods were lying unsold in the godowns of Pooni Ltd.</w:t>
      </w:r>
    </w:p>
    <w:p w:rsidR="006C1061" w:rsidRPr="006C1061" w:rsidRDefault="006C1061" w:rsidP="001D3D4D">
      <w:pPr>
        <w:keepNext/>
        <w:keepLines/>
        <w:widowControl/>
        <w:autoSpaceDE/>
        <w:autoSpaceDN/>
        <w:spacing w:before="360" w:after="80"/>
        <w:jc w:val="both"/>
        <w:outlineLvl w:val="0"/>
        <w:rPr>
          <w:b/>
          <w:bCs/>
          <w:sz w:val="24"/>
          <w:szCs w:val="24"/>
        </w:rPr>
      </w:pPr>
      <w:proofErr w:type="gramStart"/>
      <w:r w:rsidRPr="006C1061">
        <w:rPr>
          <w:b/>
          <w:bCs/>
          <w:sz w:val="24"/>
          <w:szCs w:val="24"/>
        </w:rPr>
        <w:lastRenderedPageBreak/>
        <w:t>Ans 6.</w:t>
      </w:r>
      <w:proofErr w:type="gramEnd"/>
    </w:p>
    <w:p w:rsidR="006C1061" w:rsidRPr="006C1061" w:rsidRDefault="006C1061" w:rsidP="001D3D4D">
      <w:pPr>
        <w:keepNext/>
        <w:keepLines/>
        <w:widowControl/>
        <w:autoSpaceDE/>
        <w:autoSpaceDN/>
        <w:spacing w:before="360" w:after="80"/>
        <w:jc w:val="both"/>
        <w:outlineLvl w:val="0"/>
        <w:rPr>
          <w:sz w:val="24"/>
          <w:szCs w:val="24"/>
        </w:rPr>
      </w:pPr>
      <w:r w:rsidRPr="006C1061">
        <w:rPr>
          <w:b/>
          <w:bCs/>
          <w:sz w:val="24"/>
          <w:szCs w:val="24"/>
        </w:rPr>
        <w:t>Consolidated Balance Sheet of Maanu Ltd. and its Subsidiary Pooni Ltd. as at 31-03-2025</w:t>
      </w:r>
    </w:p>
    <w:p w:rsidR="006C1061" w:rsidRPr="006C1061" w:rsidRDefault="006C1061" w:rsidP="001D3D4D">
      <w:pPr>
        <w:widowControl/>
        <w:autoSpaceDE/>
        <w:autoSpaceDN/>
        <w:spacing w:before="180" w:after="180"/>
        <w:jc w:val="both"/>
        <w:rPr>
          <w:rFonts w:eastAsia="Aptos"/>
          <w:sz w:val="24"/>
          <w:szCs w:val="24"/>
        </w:rPr>
      </w:pPr>
      <w:r w:rsidRPr="006C1061">
        <w:rPr>
          <w:rFonts w:eastAsia="Aptos"/>
          <w:sz w:val="24"/>
          <w:szCs w:val="24"/>
        </w:rPr>
        <w:t xml:space="preserve">Maanu Ltd. holds </w:t>
      </w:r>
      <w:r w:rsidRPr="006C1061">
        <w:rPr>
          <w:rFonts w:eastAsia="Aptos"/>
          <w:bCs/>
          <w:sz w:val="24"/>
          <w:szCs w:val="24"/>
        </w:rPr>
        <w:t>75% shares</w:t>
      </w:r>
      <w:r w:rsidRPr="006C1061">
        <w:rPr>
          <w:rFonts w:eastAsia="Aptos"/>
          <w:sz w:val="24"/>
          <w:szCs w:val="24"/>
        </w:rPr>
        <w:t xml:space="preserve"> in Pooni Ltd.; therefore Pooni Ltd. is a </w:t>
      </w:r>
      <w:r w:rsidRPr="006C1061">
        <w:rPr>
          <w:rFonts w:eastAsia="Aptos"/>
          <w:bCs/>
          <w:sz w:val="24"/>
          <w:szCs w:val="24"/>
        </w:rPr>
        <w:t>subsidiary</w:t>
      </w:r>
      <w:r w:rsidRPr="006C1061">
        <w:rPr>
          <w:rFonts w:eastAsia="Aptos"/>
          <w:sz w:val="24"/>
          <w:szCs w:val="24"/>
        </w:rPr>
        <w:t xml:space="preserve"> and consolidation is required as per standard consolidation principles.</w:t>
      </w:r>
    </w:p>
    <w:p w:rsidR="006C1061" w:rsidRPr="006C1061" w:rsidRDefault="006C1061" w:rsidP="001D3D4D">
      <w:pPr>
        <w:keepNext/>
        <w:keepLines/>
        <w:widowControl/>
        <w:autoSpaceDE/>
        <w:autoSpaceDN/>
        <w:spacing w:before="160" w:after="80"/>
        <w:jc w:val="both"/>
        <w:outlineLvl w:val="2"/>
        <w:rPr>
          <w:sz w:val="24"/>
          <w:szCs w:val="24"/>
        </w:rPr>
      </w:pPr>
      <w:r w:rsidRPr="006C1061">
        <w:rPr>
          <w:b/>
          <w:bCs/>
          <w:sz w:val="24"/>
          <w:szCs w:val="24"/>
        </w:rPr>
        <w:t>1. Holding and Minority Interest</w:t>
      </w:r>
    </w:p>
    <w:p w:rsidR="006C1061" w:rsidRPr="006C1061" w:rsidRDefault="006C1061" w:rsidP="001D3D4D">
      <w:pPr>
        <w:widowControl/>
        <w:numPr>
          <w:ilvl w:val="0"/>
          <w:numId w:val="39"/>
        </w:numPr>
        <w:autoSpaceDE/>
        <w:autoSpaceDN/>
        <w:spacing w:after="200"/>
        <w:jc w:val="both"/>
        <w:rPr>
          <w:rFonts w:eastAsia="Aptos"/>
          <w:sz w:val="24"/>
          <w:szCs w:val="24"/>
        </w:rPr>
      </w:pPr>
      <w:r w:rsidRPr="006C1061">
        <w:rPr>
          <w:rFonts w:eastAsia="Aptos"/>
          <w:sz w:val="24"/>
          <w:szCs w:val="24"/>
        </w:rPr>
        <w:t xml:space="preserve">Holding company (Maanu Ltd.) = </w:t>
      </w:r>
      <w:r w:rsidRPr="006C1061">
        <w:rPr>
          <w:rFonts w:eastAsia="Aptos"/>
          <w:bCs/>
          <w:sz w:val="24"/>
          <w:szCs w:val="24"/>
        </w:rPr>
        <w:t>75%</w:t>
      </w:r>
    </w:p>
    <w:p w:rsidR="006C1061" w:rsidRPr="006C1061" w:rsidRDefault="006C1061" w:rsidP="001D3D4D">
      <w:pPr>
        <w:widowControl/>
        <w:numPr>
          <w:ilvl w:val="0"/>
          <w:numId w:val="39"/>
        </w:numPr>
        <w:autoSpaceDE/>
        <w:autoSpaceDN/>
        <w:spacing w:after="200"/>
        <w:jc w:val="both"/>
        <w:rPr>
          <w:rFonts w:eastAsia="Aptos"/>
          <w:sz w:val="24"/>
          <w:szCs w:val="24"/>
        </w:rPr>
      </w:pPr>
      <w:r w:rsidRPr="006C1061">
        <w:rPr>
          <w:rFonts w:eastAsia="Aptos"/>
          <w:sz w:val="24"/>
          <w:szCs w:val="24"/>
        </w:rPr>
        <w:t xml:space="preserve">Minority interest = </w:t>
      </w:r>
      <w:r w:rsidRPr="006C1061">
        <w:rPr>
          <w:rFonts w:eastAsia="Aptos"/>
          <w:bCs/>
          <w:sz w:val="24"/>
          <w:szCs w:val="24"/>
        </w:rPr>
        <w:t>25%</w:t>
      </w:r>
    </w:p>
    <w:p w:rsidR="006C1061" w:rsidRPr="006C1061" w:rsidRDefault="006C1061" w:rsidP="001D3D4D">
      <w:pPr>
        <w:keepNext/>
        <w:keepLines/>
        <w:widowControl/>
        <w:autoSpaceDE/>
        <w:autoSpaceDN/>
        <w:spacing w:before="160" w:after="80"/>
        <w:jc w:val="both"/>
        <w:outlineLvl w:val="2"/>
        <w:rPr>
          <w:sz w:val="24"/>
          <w:szCs w:val="24"/>
        </w:rPr>
      </w:pPr>
      <w:r w:rsidRPr="006C1061">
        <w:rPr>
          <w:b/>
          <w:bCs/>
          <w:sz w:val="24"/>
          <w:szCs w:val="24"/>
        </w:rPr>
        <w:t>2. Net Assets of Pooni Ltd. on Date of Acquisition (31-07-2024)</w:t>
      </w:r>
    </w:p>
    <w:p w:rsidR="00D66715" w:rsidRPr="00D66715" w:rsidRDefault="006C1061" w:rsidP="0045551F">
      <w:pPr>
        <w:widowControl/>
        <w:autoSpaceDE/>
        <w:autoSpaceDN/>
        <w:spacing w:before="180" w:after="180"/>
        <w:jc w:val="both"/>
        <w:rPr>
          <w:sz w:val="24"/>
          <w:szCs w:val="24"/>
        </w:rPr>
      </w:pPr>
      <w:r w:rsidRPr="006C1061">
        <w:rPr>
          <w:rFonts w:eastAsia="Aptos"/>
          <w:b/>
          <w:bCs/>
          <w:sz w:val="24"/>
          <w:szCs w:val="24"/>
        </w:rPr>
        <w:t>Formula:</w:t>
      </w:r>
      <w:r w:rsidRPr="006C1061">
        <w:rPr>
          <w:rFonts w:eastAsia="Aptos"/>
          <w:sz w:val="24"/>
          <w:szCs w:val="24"/>
        </w:rPr>
        <w:br/>
      </w:r>
    </w:p>
    <w:p w:rsidR="00D66715" w:rsidRPr="00D66715" w:rsidRDefault="00D66715" w:rsidP="001D3D4D">
      <w:pPr>
        <w:jc w:val="both"/>
        <w:rPr>
          <w:sz w:val="24"/>
          <w:szCs w:val="24"/>
        </w:rPr>
      </w:pPr>
    </w:p>
    <w:sectPr w:rsidR="00D66715" w:rsidRPr="00D66715" w:rsidSect="00D66715">
      <w:headerReference w:type="default" r:id="rId10"/>
      <w:pgSz w:w="11910" w:h="16840"/>
      <w:pgMar w:top="1440" w:right="1440" w:bottom="1440" w:left="1440" w:header="508"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002" w:rsidRDefault="00470002">
      <w:r>
        <w:separator/>
      </w:r>
    </w:p>
  </w:endnote>
  <w:endnote w:type="continuationSeparator" w:id="0">
    <w:p w:rsidR="00470002" w:rsidRDefault="004700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002" w:rsidRDefault="00470002">
      <w:r>
        <w:separator/>
      </w:r>
    </w:p>
  </w:footnote>
  <w:footnote w:type="continuationSeparator" w:id="0">
    <w:p w:rsidR="00470002" w:rsidRDefault="004700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A80" w:rsidRDefault="004B7CC4">
    <w:pPr>
      <w:pStyle w:val="BodyText"/>
      <w:spacing w:line="14" w:lineRule="auto"/>
      <w:rPr>
        <w:sz w:val="20"/>
      </w:rPr>
    </w:pPr>
    <w:r w:rsidRPr="004B7CC4">
      <w:rPr>
        <w:noProof/>
      </w:rPr>
      <w:pict>
        <v:shapetype id="_x0000_t202" coordsize="21600,21600" o:spt="202" path="m,l,21600r21600,l21600,xe">
          <v:stroke joinstyle="miter"/>
          <v:path gradientshapeok="t" o:connecttype="rect"/>
        </v:shapetype>
        <v:shape id="Text Box 1" o:spid="_x0000_s1026" type="#_x0000_t202" style="position:absolute;margin-left:1676.3pt;margin-top:89pt;width:377.5pt;height:44pt;z-index:-251658752;visibility:visible;mso-position-horizontal:right;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" filled="f" stroked="f">
          <v:textbox style="mso-next-textbox:#Text Box 1" inset="0,0,0,0">
            <w:txbxContent>
              <w:p w:rsidR="00061A80" w:rsidRPr="00D66715" w:rsidRDefault="00061A80" w:rsidP="00D66715"/>
            </w:txbxContent>
          </v:textbox>
          <w10:wrap anchorx="margin"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7C3C773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B898213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00A99201"/>
    <w:multiLevelType w:val="multilevel"/>
    <w:tmpl w:val="BB5E76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1387739"/>
    <w:multiLevelType w:val="multilevel"/>
    <w:tmpl w:val="3440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6F012E"/>
    <w:multiLevelType w:val="hybridMultilevel"/>
    <w:tmpl w:val="054EB986"/>
    <w:lvl w:ilvl="0" w:tplc="D8DE4DE2">
      <w:numFmt w:val="bullet"/>
      <w:lvlText w:val=""/>
      <w:lvlJc w:val="left"/>
      <w:pPr>
        <w:ind w:left="550" w:hanging="360"/>
      </w:pPr>
      <w:rPr>
        <w:rFonts w:ascii="Symbol" w:eastAsia="Symbol" w:hAnsi="Symbol" w:cs="Symbol" w:hint="default"/>
        <w:w w:val="100"/>
        <w:sz w:val="24"/>
        <w:szCs w:val="24"/>
        <w:lang w:val="en-US" w:eastAsia="en-US" w:bidi="ar-SA"/>
      </w:rPr>
    </w:lvl>
    <w:lvl w:ilvl="1" w:tplc="47945A2E">
      <w:numFmt w:val="bullet"/>
      <w:lvlText w:val="•"/>
      <w:lvlJc w:val="left"/>
      <w:pPr>
        <w:ind w:left="1479" w:hanging="360"/>
      </w:pPr>
      <w:rPr>
        <w:rFonts w:hint="default"/>
        <w:lang w:val="en-US" w:eastAsia="en-US" w:bidi="ar-SA"/>
      </w:rPr>
    </w:lvl>
    <w:lvl w:ilvl="2" w:tplc="F3489078">
      <w:numFmt w:val="bullet"/>
      <w:lvlText w:val="•"/>
      <w:lvlJc w:val="left"/>
      <w:pPr>
        <w:ind w:left="2399" w:hanging="360"/>
      </w:pPr>
      <w:rPr>
        <w:rFonts w:hint="default"/>
        <w:lang w:val="en-US" w:eastAsia="en-US" w:bidi="ar-SA"/>
      </w:rPr>
    </w:lvl>
    <w:lvl w:ilvl="3" w:tplc="EE3C2FB2">
      <w:numFmt w:val="bullet"/>
      <w:lvlText w:val="•"/>
      <w:lvlJc w:val="left"/>
      <w:pPr>
        <w:ind w:left="3318" w:hanging="360"/>
      </w:pPr>
      <w:rPr>
        <w:rFonts w:hint="default"/>
        <w:lang w:val="en-US" w:eastAsia="en-US" w:bidi="ar-SA"/>
      </w:rPr>
    </w:lvl>
    <w:lvl w:ilvl="4" w:tplc="10A01284">
      <w:numFmt w:val="bullet"/>
      <w:lvlText w:val="•"/>
      <w:lvlJc w:val="left"/>
      <w:pPr>
        <w:ind w:left="4238" w:hanging="360"/>
      </w:pPr>
      <w:rPr>
        <w:rFonts w:hint="default"/>
        <w:lang w:val="en-US" w:eastAsia="en-US" w:bidi="ar-SA"/>
      </w:rPr>
    </w:lvl>
    <w:lvl w:ilvl="5" w:tplc="C004D66E">
      <w:numFmt w:val="bullet"/>
      <w:lvlText w:val="•"/>
      <w:lvlJc w:val="left"/>
      <w:pPr>
        <w:ind w:left="5158" w:hanging="360"/>
      </w:pPr>
      <w:rPr>
        <w:rFonts w:hint="default"/>
        <w:lang w:val="en-US" w:eastAsia="en-US" w:bidi="ar-SA"/>
      </w:rPr>
    </w:lvl>
    <w:lvl w:ilvl="6" w:tplc="BA028F2C">
      <w:numFmt w:val="bullet"/>
      <w:lvlText w:val="•"/>
      <w:lvlJc w:val="left"/>
      <w:pPr>
        <w:ind w:left="6077" w:hanging="360"/>
      </w:pPr>
      <w:rPr>
        <w:rFonts w:hint="default"/>
        <w:lang w:val="en-US" w:eastAsia="en-US" w:bidi="ar-SA"/>
      </w:rPr>
    </w:lvl>
    <w:lvl w:ilvl="7" w:tplc="25FCA4AC">
      <w:numFmt w:val="bullet"/>
      <w:lvlText w:val="•"/>
      <w:lvlJc w:val="left"/>
      <w:pPr>
        <w:ind w:left="6997" w:hanging="360"/>
      </w:pPr>
      <w:rPr>
        <w:rFonts w:hint="default"/>
        <w:lang w:val="en-US" w:eastAsia="en-US" w:bidi="ar-SA"/>
      </w:rPr>
    </w:lvl>
    <w:lvl w:ilvl="8" w:tplc="ECDEC258">
      <w:numFmt w:val="bullet"/>
      <w:lvlText w:val="•"/>
      <w:lvlJc w:val="left"/>
      <w:pPr>
        <w:ind w:left="7916" w:hanging="360"/>
      </w:pPr>
      <w:rPr>
        <w:rFonts w:hint="default"/>
        <w:lang w:val="en-US" w:eastAsia="en-US" w:bidi="ar-SA"/>
      </w:rPr>
    </w:lvl>
  </w:abstractNum>
  <w:abstractNum w:abstractNumId="5">
    <w:nsid w:val="078068A6"/>
    <w:multiLevelType w:val="hybridMultilevel"/>
    <w:tmpl w:val="DD165518"/>
    <w:lvl w:ilvl="0" w:tplc="CED42268">
      <w:start w:val="1"/>
      <w:numFmt w:val="lowerLetter"/>
      <w:lvlText w:val="%1)"/>
      <w:lvlJc w:val="left"/>
      <w:pPr>
        <w:ind w:left="425" w:hanging="360"/>
      </w:pPr>
      <w:rPr>
        <w:rFonts w:ascii="Times New Roman" w:eastAsia="Times New Roman" w:hAnsi="Times New Roman" w:cs="Times New Roman" w:hint="default"/>
        <w:w w:val="100"/>
        <w:sz w:val="22"/>
        <w:szCs w:val="22"/>
        <w:lang w:val="en-US" w:eastAsia="en-US" w:bidi="ar-SA"/>
      </w:rPr>
    </w:lvl>
    <w:lvl w:ilvl="1" w:tplc="3D9277A8">
      <w:numFmt w:val="bullet"/>
      <w:lvlText w:val="•"/>
      <w:lvlJc w:val="left"/>
      <w:pPr>
        <w:ind w:left="1157" w:hanging="360"/>
      </w:pPr>
      <w:rPr>
        <w:rFonts w:hint="default"/>
        <w:lang w:val="en-US" w:eastAsia="en-US" w:bidi="ar-SA"/>
      </w:rPr>
    </w:lvl>
    <w:lvl w:ilvl="2" w:tplc="E2E055FC">
      <w:numFmt w:val="bullet"/>
      <w:lvlText w:val="•"/>
      <w:lvlJc w:val="left"/>
      <w:pPr>
        <w:ind w:left="1894" w:hanging="360"/>
      </w:pPr>
      <w:rPr>
        <w:rFonts w:hint="default"/>
        <w:lang w:val="en-US" w:eastAsia="en-US" w:bidi="ar-SA"/>
      </w:rPr>
    </w:lvl>
    <w:lvl w:ilvl="3" w:tplc="FDDEBE1E">
      <w:numFmt w:val="bullet"/>
      <w:lvlText w:val="•"/>
      <w:lvlJc w:val="left"/>
      <w:pPr>
        <w:ind w:left="2631" w:hanging="360"/>
      </w:pPr>
      <w:rPr>
        <w:rFonts w:hint="default"/>
        <w:lang w:val="en-US" w:eastAsia="en-US" w:bidi="ar-SA"/>
      </w:rPr>
    </w:lvl>
    <w:lvl w:ilvl="4" w:tplc="F7D66532">
      <w:numFmt w:val="bullet"/>
      <w:lvlText w:val="•"/>
      <w:lvlJc w:val="left"/>
      <w:pPr>
        <w:ind w:left="3368" w:hanging="360"/>
      </w:pPr>
      <w:rPr>
        <w:rFonts w:hint="default"/>
        <w:lang w:val="en-US" w:eastAsia="en-US" w:bidi="ar-SA"/>
      </w:rPr>
    </w:lvl>
    <w:lvl w:ilvl="5" w:tplc="915C07EE">
      <w:numFmt w:val="bullet"/>
      <w:lvlText w:val="•"/>
      <w:lvlJc w:val="left"/>
      <w:pPr>
        <w:ind w:left="4105" w:hanging="360"/>
      </w:pPr>
      <w:rPr>
        <w:rFonts w:hint="default"/>
        <w:lang w:val="en-US" w:eastAsia="en-US" w:bidi="ar-SA"/>
      </w:rPr>
    </w:lvl>
    <w:lvl w:ilvl="6" w:tplc="6E8EC256">
      <w:numFmt w:val="bullet"/>
      <w:lvlText w:val="•"/>
      <w:lvlJc w:val="left"/>
      <w:pPr>
        <w:ind w:left="4842" w:hanging="360"/>
      </w:pPr>
      <w:rPr>
        <w:rFonts w:hint="default"/>
        <w:lang w:val="en-US" w:eastAsia="en-US" w:bidi="ar-SA"/>
      </w:rPr>
    </w:lvl>
    <w:lvl w:ilvl="7" w:tplc="09487E04">
      <w:numFmt w:val="bullet"/>
      <w:lvlText w:val="•"/>
      <w:lvlJc w:val="left"/>
      <w:pPr>
        <w:ind w:left="5579" w:hanging="360"/>
      </w:pPr>
      <w:rPr>
        <w:rFonts w:hint="default"/>
        <w:lang w:val="en-US" w:eastAsia="en-US" w:bidi="ar-SA"/>
      </w:rPr>
    </w:lvl>
    <w:lvl w:ilvl="8" w:tplc="F26EFF38">
      <w:numFmt w:val="bullet"/>
      <w:lvlText w:val="•"/>
      <w:lvlJc w:val="left"/>
      <w:pPr>
        <w:ind w:left="6316" w:hanging="360"/>
      </w:pPr>
      <w:rPr>
        <w:rFonts w:hint="default"/>
        <w:lang w:val="en-US" w:eastAsia="en-US" w:bidi="ar-SA"/>
      </w:rPr>
    </w:lvl>
  </w:abstractNum>
  <w:abstractNum w:abstractNumId="6">
    <w:nsid w:val="0BE44E8C"/>
    <w:multiLevelType w:val="multilevel"/>
    <w:tmpl w:val="28AE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E34063D"/>
    <w:multiLevelType w:val="multilevel"/>
    <w:tmpl w:val="277E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50D3D7D"/>
    <w:multiLevelType w:val="multilevel"/>
    <w:tmpl w:val="45D0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B693693"/>
    <w:multiLevelType w:val="multilevel"/>
    <w:tmpl w:val="E1DA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C36711C"/>
    <w:multiLevelType w:val="hybridMultilevel"/>
    <w:tmpl w:val="27E84FD2"/>
    <w:lvl w:ilvl="0" w:tplc="BF6066C4">
      <w:start w:val="1"/>
      <w:numFmt w:val="decimal"/>
      <w:lvlText w:val="%1."/>
      <w:lvlJc w:val="left"/>
      <w:pPr>
        <w:ind w:left="1522" w:hanging="360"/>
      </w:pPr>
      <w:rPr>
        <w:rFonts w:ascii="Calibri" w:eastAsia="Calibri" w:hAnsi="Calibri" w:cs="Calibri"/>
        <w:w w:val="100"/>
        <w:sz w:val="22"/>
        <w:szCs w:val="22"/>
        <w:lang w:val="en-US" w:eastAsia="en-US" w:bidi="ar-SA"/>
      </w:rPr>
    </w:lvl>
    <w:lvl w:ilvl="1" w:tplc="F28EC644">
      <w:numFmt w:val="bullet"/>
      <w:lvlText w:val="•"/>
      <w:lvlJc w:val="left"/>
      <w:pPr>
        <w:ind w:left="2464" w:hanging="360"/>
      </w:pPr>
      <w:rPr>
        <w:lang w:val="en-US" w:eastAsia="en-US" w:bidi="ar-SA"/>
      </w:rPr>
    </w:lvl>
    <w:lvl w:ilvl="2" w:tplc="AFAC0FAE">
      <w:numFmt w:val="bullet"/>
      <w:lvlText w:val="•"/>
      <w:lvlJc w:val="left"/>
      <w:pPr>
        <w:ind w:left="3408" w:hanging="360"/>
      </w:pPr>
      <w:rPr>
        <w:lang w:val="en-US" w:eastAsia="en-US" w:bidi="ar-SA"/>
      </w:rPr>
    </w:lvl>
    <w:lvl w:ilvl="3" w:tplc="CA1ACAE6">
      <w:numFmt w:val="bullet"/>
      <w:lvlText w:val="•"/>
      <w:lvlJc w:val="left"/>
      <w:pPr>
        <w:ind w:left="4352" w:hanging="360"/>
      </w:pPr>
      <w:rPr>
        <w:lang w:val="en-US" w:eastAsia="en-US" w:bidi="ar-SA"/>
      </w:rPr>
    </w:lvl>
    <w:lvl w:ilvl="4" w:tplc="9536DA68">
      <w:numFmt w:val="bullet"/>
      <w:lvlText w:val="•"/>
      <w:lvlJc w:val="left"/>
      <w:pPr>
        <w:ind w:left="5296" w:hanging="360"/>
      </w:pPr>
      <w:rPr>
        <w:lang w:val="en-US" w:eastAsia="en-US" w:bidi="ar-SA"/>
      </w:rPr>
    </w:lvl>
    <w:lvl w:ilvl="5" w:tplc="61A449C0">
      <w:numFmt w:val="bullet"/>
      <w:lvlText w:val="•"/>
      <w:lvlJc w:val="left"/>
      <w:pPr>
        <w:ind w:left="6240" w:hanging="360"/>
      </w:pPr>
      <w:rPr>
        <w:lang w:val="en-US" w:eastAsia="en-US" w:bidi="ar-SA"/>
      </w:rPr>
    </w:lvl>
    <w:lvl w:ilvl="6" w:tplc="B06CAB7A">
      <w:numFmt w:val="bullet"/>
      <w:lvlText w:val="•"/>
      <w:lvlJc w:val="left"/>
      <w:pPr>
        <w:ind w:left="7184" w:hanging="360"/>
      </w:pPr>
      <w:rPr>
        <w:lang w:val="en-US" w:eastAsia="en-US" w:bidi="ar-SA"/>
      </w:rPr>
    </w:lvl>
    <w:lvl w:ilvl="7" w:tplc="E76A59D6">
      <w:numFmt w:val="bullet"/>
      <w:lvlText w:val="•"/>
      <w:lvlJc w:val="left"/>
      <w:pPr>
        <w:ind w:left="8128" w:hanging="360"/>
      </w:pPr>
      <w:rPr>
        <w:lang w:val="en-US" w:eastAsia="en-US" w:bidi="ar-SA"/>
      </w:rPr>
    </w:lvl>
    <w:lvl w:ilvl="8" w:tplc="BB424BB6">
      <w:numFmt w:val="bullet"/>
      <w:lvlText w:val="•"/>
      <w:lvlJc w:val="left"/>
      <w:pPr>
        <w:ind w:left="9072" w:hanging="360"/>
      </w:pPr>
      <w:rPr>
        <w:lang w:val="en-US" w:eastAsia="en-US" w:bidi="ar-SA"/>
      </w:rPr>
    </w:lvl>
  </w:abstractNum>
  <w:abstractNum w:abstractNumId="11">
    <w:nsid w:val="22FC4C4B"/>
    <w:multiLevelType w:val="hybridMultilevel"/>
    <w:tmpl w:val="6930C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B754D0"/>
    <w:multiLevelType w:val="multilevel"/>
    <w:tmpl w:val="E262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2149C3"/>
    <w:multiLevelType w:val="multilevel"/>
    <w:tmpl w:val="5C34A576"/>
    <w:lvl w:ilvl="0">
      <w:start w:val="1"/>
      <w:numFmt w:val="lowerRoman"/>
      <w:lvlText w:val="(%1)"/>
      <w:lvlJc w:val="left"/>
      <w:pPr>
        <w:tabs>
          <w:tab w:val="num" w:pos="720"/>
        </w:tabs>
        <w:ind w:left="720" w:hanging="360"/>
      </w:pPr>
      <w:rPr>
        <w:rFonts w:ascii="Times New Roman" w:eastAsia="Times New Roman" w:hAnsi="Times New Roman" w:cs="Times New Roman" w:hint="default"/>
        <w:b/>
        <w:bCs/>
        <w:color w:val="231F20"/>
        <w:spacing w:val="0"/>
        <w:w w:val="100"/>
        <w:sz w:val="20"/>
        <w:szCs w:val="20"/>
        <w:lang w:val="en-US"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5D1558"/>
    <w:multiLevelType w:val="hybridMultilevel"/>
    <w:tmpl w:val="B6321D5C"/>
    <w:lvl w:ilvl="0" w:tplc="1F821682">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89340B4"/>
    <w:multiLevelType w:val="hybridMultilevel"/>
    <w:tmpl w:val="D10C711A"/>
    <w:lvl w:ilvl="0" w:tplc="86DE8E60">
      <w:start w:val="1"/>
      <w:numFmt w:val="decimal"/>
      <w:lvlText w:val="%1."/>
      <w:lvlJc w:val="left"/>
      <w:pPr>
        <w:ind w:left="449" w:hanging="360"/>
      </w:pPr>
      <w:rPr>
        <w:rFonts w:ascii="Times New Roman" w:eastAsia="Times New Roman" w:hAnsi="Times New Roman" w:cs="Times New Roman" w:hint="default"/>
        <w:w w:val="100"/>
        <w:sz w:val="22"/>
        <w:szCs w:val="22"/>
        <w:lang w:val="en-US" w:eastAsia="en-US" w:bidi="ar-SA"/>
      </w:rPr>
    </w:lvl>
    <w:lvl w:ilvl="1" w:tplc="7C7ACD56">
      <w:numFmt w:val="bullet"/>
      <w:lvlText w:val="•"/>
      <w:lvlJc w:val="left"/>
      <w:pPr>
        <w:ind w:left="1175" w:hanging="360"/>
      </w:pPr>
      <w:rPr>
        <w:rFonts w:hint="default"/>
        <w:lang w:val="en-US" w:eastAsia="en-US" w:bidi="ar-SA"/>
      </w:rPr>
    </w:lvl>
    <w:lvl w:ilvl="2" w:tplc="0DC8F608">
      <w:numFmt w:val="bullet"/>
      <w:lvlText w:val="•"/>
      <w:lvlJc w:val="left"/>
      <w:pPr>
        <w:ind w:left="1910" w:hanging="360"/>
      </w:pPr>
      <w:rPr>
        <w:rFonts w:hint="default"/>
        <w:lang w:val="en-US" w:eastAsia="en-US" w:bidi="ar-SA"/>
      </w:rPr>
    </w:lvl>
    <w:lvl w:ilvl="3" w:tplc="48B6CE88">
      <w:numFmt w:val="bullet"/>
      <w:lvlText w:val="•"/>
      <w:lvlJc w:val="left"/>
      <w:pPr>
        <w:ind w:left="2645" w:hanging="360"/>
      </w:pPr>
      <w:rPr>
        <w:rFonts w:hint="default"/>
        <w:lang w:val="en-US" w:eastAsia="en-US" w:bidi="ar-SA"/>
      </w:rPr>
    </w:lvl>
    <w:lvl w:ilvl="4" w:tplc="E550AB48">
      <w:numFmt w:val="bullet"/>
      <w:lvlText w:val="•"/>
      <w:lvlJc w:val="left"/>
      <w:pPr>
        <w:ind w:left="3380" w:hanging="360"/>
      </w:pPr>
      <w:rPr>
        <w:rFonts w:hint="default"/>
        <w:lang w:val="en-US" w:eastAsia="en-US" w:bidi="ar-SA"/>
      </w:rPr>
    </w:lvl>
    <w:lvl w:ilvl="5" w:tplc="92508CE8">
      <w:numFmt w:val="bullet"/>
      <w:lvlText w:val="•"/>
      <w:lvlJc w:val="left"/>
      <w:pPr>
        <w:ind w:left="4115" w:hanging="360"/>
      </w:pPr>
      <w:rPr>
        <w:rFonts w:hint="default"/>
        <w:lang w:val="en-US" w:eastAsia="en-US" w:bidi="ar-SA"/>
      </w:rPr>
    </w:lvl>
    <w:lvl w:ilvl="6" w:tplc="3CDE8F7C">
      <w:numFmt w:val="bullet"/>
      <w:lvlText w:val="•"/>
      <w:lvlJc w:val="left"/>
      <w:pPr>
        <w:ind w:left="4850" w:hanging="360"/>
      </w:pPr>
      <w:rPr>
        <w:rFonts w:hint="default"/>
        <w:lang w:val="en-US" w:eastAsia="en-US" w:bidi="ar-SA"/>
      </w:rPr>
    </w:lvl>
    <w:lvl w:ilvl="7" w:tplc="27403A1A">
      <w:numFmt w:val="bullet"/>
      <w:lvlText w:val="•"/>
      <w:lvlJc w:val="left"/>
      <w:pPr>
        <w:ind w:left="5585" w:hanging="360"/>
      </w:pPr>
      <w:rPr>
        <w:rFonts w:hint="default"/>
        <w:lang w:val="en-US" w:eastAsia="en-US" w:bidi="ar-SA"/>
      </w:rPr>
    </w:lvl>
    <w:lvl w:ilvl="8" w:tplc="7F881408">
      <w:numFmt w:val="bullet"/>
      <w:lvlText w:val="•"/>
      <w:lvlJc w:val="left"/>
      <w:pPr>
        <w:ind w:left="6320" w:hanging="360"/>
      </w:pPr>
      <w:rPr>
        <w:rFonts w:hint="default"/>
        <w:lang w:val="en-US" w:eastAsia="en-US" w:bidi="ar-SA"/>
      </w:rPr>
    </w:lvl>
  </w:abstractNum>
  <w:abstractNum w:abstractNumId="16">
    <w:nsid w:val="294901EA"/>
    <w:multiLevelType w:val="hybridMultilevel"/>
    <w:tmpl w:val="31BC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090816"/>
    <w:multiLevelType w:val="hybridMultilevel"/>
    <w:tmpl w:val="40BC0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30ECC"/>
    <w:multiLevelType w:val="hybridMultilevel"/>
    <w:tmpl w:val="9B92D01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11521F5"/>
    <w:multiLevelType w:val="multilevel"/>
    <w:tmpl w:val="BF8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26E6A67"/>
    <w:multiLevelType w:val="multilevel"/>
    <w:tmpl w:val="887C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0F45E6"/>
    <w:multiLevelType w:val="hybridMultilevel"/>
    <w:tmpl w:val="B2F63D4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2">
    <w:nsid w:val="459B0771"/>
    <w:multiLevelType w:val="hybridMultilevel"/>
    <w:tmpl w:val="5B18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4B5DE3"/>
    <w:multiLevelType w:val="multilevel"/>
    <w:tmpl w:val="1F62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B5548F4"/>
    <w:multiLevelType w:val="multilevel"/>
    <w:tmpl w:val="1358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C150A67"/>
    <w:multiLevelType w:val="hybridMultilevel"/>
    <w:tmpl w:val="AABA5428"/>
    <w:lvl w:ilvl="0" w:tplc="0409000F">
      <w:start w:val="1"/>
      <w:numFmt w:val="decimal"/>
      <w:lvlText w:val="%1."/>
      <w:lvlJc w:val="left"/>
      <w:pPr>
        <w:ind w:left="468" w:hanging="360"/>
      </w:p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7">
    <w:nsid w:val="4C495CF7"/>
    <w:multiLevelType w:val="multilevel"/>
    <w:tmpl w:val="95AA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2067579"/>
    <w:multiLevelType w:val="multilevel"/>
    <w:tmpl w:val="01FA4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3AB0B9B"/>
    <w:multiLevelType w:val="multilevel"/>
    <w:tmpl w:val="C496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7F7710A"/>
    <w:multiLevelType w:val="multilevel"/>
    <w:tmpl w:val="AF1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C4E5C33"/>
    <w:multiLevelType w:val="hybridMultilevel"/>
    <w:tmpl w:val="CD3E6B4C"/>
    <w:lvl w:ilvl="0" w:tplc="40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2ED6A98"/>
    <w:multiLevelType w:val="hybridMultilevel"/>
    <w:tmpl w:val="0B3E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CF4661"/>
    <w:multiLevelType w:val="hybridMultilevel"/>
    <w:tmpl w:val="95FC57AE"/>
    <w:lvl w:ilvl="0" w:tplc="2C9230D4">
      <w:start w:val="1"/>
      <w:numFmt w:val="lowerLetter"/>
      <w:lvlText w:val="%1)"/>
      <w:lvlJc w:val="left"/>
      <w:pPr>
        <w:ind w:left="108" w:hanging="221"/>
      </w:pPr>
      <w:rPr>
        <w:rFonts w:ascii="Times New Roman" w:eastAsia="Times New Roman" w:hAnsi="Times New Roman" w:cs="Times New Roman" w:hint="default"/>
        <w:w w:val="100"/>
        <w:sz w:val="22"/>
        <w:szCs w:val="22"/>
        <w:lang w:val="en-US" w:eastAsia="en-US" w:bidi="ar-SA"/>
      </w:rPr>
    </w:lvl>
    <w:lvl w:ilvl="1" w:tplc="7B8E7FFC">
      <w:numFmt w:val="bullet"/>
      <w:lvlText w:val="•"/>
      <w:lvlJc w:val="left"/>
      <w:pPr>
        <w:ind w:left="868" w:hanging="221"/>
      </w:pPr>
      <w:rPr>
        <w:rFonts w:hint="default"/>
        <w:lang w:val="en-US" w:eastAsia="en-US" w:bidi="ar-SA"/>
      </w:rPr>
    </w:lvl>
    <w:lvl w:ilvl="2" w:tplc="68F85E94">
      <w:numFmt w:val="bullet"/>
      <w:lvlText w:val="•"/>
      <w:lvlJc w:val="left"/>
      <w:pPr>
        <w:ind w:left="1637" w:hanging="221"/>
      </w:pPr>
      <w:rPr>
        <w:rFonts w:hint="default"/>
        <w:lang w:val="en-US" w:eastAsia="en-US" w:bidi="ar-SA"/>
      </w:rPr>
    </w:lvl>
    <w:lvl w:ilvl="3" w:tplc="BB0E8934">
      <w:numFmt w:val="bullet"/>
      <w:lvlText w:val="•"/>
      <w:lvlJc w:val="left"/>
      <w:pPr>
        <w:ind w:left="2405" w:hanging="221"/>
      </w:pPr>
      <w:rPr>
        <w:rFonts w:hint="default"/>
        <w:lang w:val="en-US" w:eastAsia="en-US" w:bidi="ar-SA"/>
      </w:rPr>
    </w:lvl>
    <w:lvl w:ilvl="4" w:tplc="2A66D230">
      <w:numFmt w:val="bullet"/>
      <w:lvlText w:val="•"/>
      <w:lvlJc w:val="left"/>
      <w:pPr>
        <w:ind w:left="3174" w:hanging="221"/>
      </w:pPr>
      <w:rPr>
        <w:rFonts w:hint="default"/>
        <w:lang w:val="en-US" w:eastAsia="en-US" w:bidi="ar-SA"/>
      </w:rPr>
    </w:lvl>
    <w:lvl w:ilvl="5" w:tplc="36DCF7AA">
      <w:numFmt w:val="bullet"/>
      <w:lvlText w:val="•"/>
      <w:lvlJc w:val="left"/>
      <w:pPr>
        <w:ind w:left="3943" w:hanging="221"/>
      </w:pPr>
      <w:rPr>
        <w:rFonts w:hint="default"/>
        <w:lang w:val="en-US" w:eastAsia="en-US" w:bidi="ar-SA"/>
      </w:rPr>
    </w:lvl>
    <w:lvl w:ilvl="6" w:tplc="CC5C85BE">
      <w:numFmt w:val="bullet"/>
      <w:lvlText w:val="•"/>
      <w:lvlJc w:val="left"/>
      <w:pPr>
        <w:ind w:left="4711" w:hanging="221"/>
      </w:pPr>
      <w:rPr>
        <w:rFonts w:hint="default"/>
        <w:lang w:val="en-US" w:eastAsia="en-US" w:bidi="ar-SA"/>
      </w:rPr>
    </w:lvl>
    <w:lvl w:ilvl="7" w:tplc="64045BD2">
      <w:numFmt w:val="bullet"/>
      <w:lvlText w:val="•"/>
      <w:lvlJc w:val="left"/>
      <w:pPr>
        <w:ind w:left="5480" w:hanging="221"/>
      </w:pPr>
      <w:rPr>
        <w:rFonts w:hint="default"/>
        <w:lang w:val="en-US" w:eastAsia="en-US" w:bidi="ar-SA"/>
      </w:rPr>
    </w:lvl>
    <w:lvl w:ilvl="8" w:tplc="DBC475B8">
      <w:numFmt w:val="bullet"/>
      <w:lvlText w:val="•"/>
      <w:lvlJc w:val="left"/>
      <w:pPr>
        <w:ind w:left="6248" w:hanging="221"/>
      </w:pPr>
      <w:rPr>
        <w:rFonts w:hint="default"/>
        <w:lang w:val="en-US" w:eastAsia="en-US" w:bidi="ar-SA"/>
      </w:rPr>
    </w:lvl>
  </w:abstractNum>
  <w:abstractNum w:abstractNumId="34">
    <w:nsid w:val="6E6C04C5"/>
    <w:multiLevelType w:val="multilevel"/>
    <w:tmpl w:val="3D3A2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1911325"/>
    <w:multiLevelType w:val="hybridMultilevel"/>
    <w:tmpl w:val="46F0BAE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5273184"/>
    <w:multiLevelType w:val="multilevel"/>
    <w:tmpl w:val="91B2F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A050CF"/>
    <w:multiLevelType w:val="multilevel"/>
    <w:tmpl w:val="C90A0C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766145CD"/>
    <w:multiLevelType w:val="multilevel"/>
    <w:tmpl w:val="0488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74A1772"/>
    <w:multiLevelType w:val="hybridMultilevel"/>
    <w:tmpl w:val="5BDED118"/>
    <w:lvl w:ilvl="0" w:tplc="FB207F52">
      <w:start w:val="1"/>
      <w:numFmt w:val="decimal"/>
      <w:lvlText w:val="%1."/>
      <w:lvlJc w:val="left"/>
      <w:pPr>
        <w:ind w:left="828" w:hanging="360"/>
      </w:pPr>
      <w:rPr>
        <w:rFonts w:ascii="Times New Roman" w:eastAsia="Times New Roman" w:hAnsi="Times New Roman" w:cs="Times New Roman" w:hint="default"/>
        <w:w w:val="100"/>
        <w:sz w:val="22"/>
        <w:szCs w:val="22"/>
        <w:lang w:val="en-US" w:eastAsia="en-US" w:bidi="ar-SA"/>
      </w:rPr>
    </w:lvl>
    <w:lvl w:ilvl="1" w:tplc="E47605AE">
      <w:numFmt w:val="bullet"/>
      <w:lvlText w:val="•"/>
      <w:lvlJc w:val="left"/>
      <w:pPr>
        <w:ind w:left="1516" w:hanging="360"/>
      </w:pPr>
      <w:rPr>
        <w:rFonts w:hint="default"/>
        <w:lang w:val="en-US" w:eastAsia="en-US" w:bidi="ar-SA"/>
      </w:rPr>
    </w:lvl>
    <w:lvl w:ilvl="2" w:tplc="22A223EA">
      <w:numFmt w:val="bullet"/>
      <w:lvlText w:val="•"/>
      <w:lvlJc w:val="left"/>
      <w:pPr>
        <w:ind w:left="2213" w:hanging="360"/>
      </w:pPr>
      <w:rPr>
        <w:rFonts w:hint="default"/>
        <w:lang w:val="en-US" w:eastAsia="en-US" w:bidi="ar-SA"/>
      </w:rPr>
    </w:lvl>
    <w:lvl w:ilvl="3" w:tplc="338CD27A">
      <w:numFmt w:val="bullet"/>
      <w:lvlText w:val="•"/>
      <w:lvlJc w:val="left"/>
      <w:pPr>
        <w:ind w:left="2909" w:hanging="360"/>
      </w:pPr>
      <w:rPr>
        <w:rFonts w:hint="default"/>
        <w:lang w:val="en-US" w:eastAsia="en-US" w:bidi="ar-SA"/>
      </w:rPr>
    </w:lvl>
    <w:lvl w:ilvl="4" w:tplc="41E418F4">
      <w:numFmt w:val="bullet"/>
      <w:lvlText w:val="•"/>
      <w:lvlJc w:val="left"/>
      <w:pPr>
        <w:ind w:left="3606" w:hanging="360"/>
      </w:pPr>
      <w:rPr>
        <w:rFonts w:hint="default"/>
        <w:lang w:val="en-US" w:eastAsia="en-US" w:bidi="ar-SA"/>
      </w:rPr>
    </w:lvl>
    <w:lvl w:ilvl="5" w:tplc="99F4AAFA">
      <w:numFmt w:val="bullet"/>
      <w:lvlText w:val="•"/>
      <w:lvlJc w:val="left"/>
      <w:pPr>
        <w:ind w:left="4303" w:hanging="360"/>
      </w:pPr>
      <w:rPr>
        <w:rFonts w:hint="default"/>
        <w:lang w:val="en-US" w:eastAsia="en-US" w:bidi="ar-SA"/>
      </w:rPr>
    </w:lvl>
    <w:lvl w:ilvl="6" w:tplc="C08442FC">
      <w:numFmt w:val="bullet"/>
      <w:lvlText w:val="•"/>
      <w:lvlJc w:val="left"/>
      <w:pPr>
        <w:ind w:left="4999" w:hanging="360"/>
      </w:pPr>
      <w:rPr>
        <w:rFonts w:hint="default"/>
        <w:lang w:val="en-US" w:eastAsia="en-US" w:bidi="ar-SA"/>
      </w:rPr>
    </w:lvl>
    <w:lvl w:ilvl="7" w:tplc="3CB68DF2">
      <w:numFmt w:val="bullet"/>
      <w:lvlText w:val="•"/>
      <w:lvlJc w:val="left"/>
      <w:pPr>
        <w:ind w:left="5696" w:hanging="360"/>
      </w:pPr>
      <w:rPr>
        <w:rFonts w:hint="default"/>
        <w:lang w:val="en-US" w:eastAsia="en-US" w:bidi="ar-SA"/>
      </w:rPr>
    </w:lvl>
    <w:lvl w:ilvl="8" w:tplc="F8E86194">
      <w:numFmt w:val="bullet"/>
      <w:lvlText w:val="•"/>
      <w:lvlJc w:val="left"/>
      <w:pPr>
        <w:ind w:left="6392" w:hanging="360"/>
      </w:pPr>
      <w:rPr>
        <w:rFonts w:hint="default"/>
        <w:lang w:val="en-US" w:eastAsia="en-US" w:bidi="ar-SA"/>
      </w:rPr>
    </w:lvl>
  </w:abstractNum>
  <w:abstractNum w:abstractNumId="40">
    <w:nsid w:val="78F6372C"/>
    <w:multiLevelType w:val="hybridMultilevel"/>
    <w:tmpl w:val="F7620DB2"/>
    <w:lvl w:ilvl="0" w:tplc="FFFFFFFF">
      <w:start w:val="1"/>
      <w:numFmt w:val="decimal"/>
      <w:lvlText w:val="%1."/>
      <w:lvlJc w:val="left"/>
      <w:pPr>
        <w:ind w:left="828" w:hanging="360"/>
      </w:pPr>
      <w:rPr>
        <w:rFonts w:ascii="Times New Roman" w:eastAsia="Times New Roman" w:hAnsi="Times New Roman" w:cs="Times New Roman" w:hint="default"/>
        <w:w w:val="100"/>
        <w:sz w:val="22"/>
        <w:szCs w:val="22"/>
        <w:lang w:val="en-US" w:eastAsia="en-US" w:bidi="ar-SA"/>
      </w:rPr>
    </w:lvl>
    <w:lvl w:ilvl="1" w:tplc="FFFFFFFF">
      <w:numFmt w:val="bullet"/>
      <w:lvlText w:val="•"/>
      <w:lvlJc w:val="left"/>
      <w:pPr>
        <w:ind w:left="1516" w:hanging="360"/>
      </w:pPr>
      <w:rPr>
        <w:rFonts w:hint="default"/>
        <w:lang w:val="en-US" w:eastAsia="en-US" w:bidi="ar-SA"/>
      </w:rPr>
    </w:lvl>
    <w:lvl w:ilvl="2" w:tplc="FFFFFFFF">
      <w:numFmt w:val="bullet"/>
      <w:lvlText w:val="•"/>
      <w:lvlJc w:val="left"/>
      <w:pPr>
        <w:ind w:left="2213" w:hanging="360"/>
      </w:pPr>
      <w:rPr>
        <w:rFonts w:hint="default"/>
        <w:lang w:val="en-US" w:eastAsia="en-US" w:bidi="ar-SA"/>
      </w:rPr>
    </w:lvl>
    <w:lvl w:ilvl="3" w:tplc="FFFFFFFF">
      <w:numFmt w:val="bullet"/>
      <w:lvlText w:val="•"/>
      <w:lvlJc w:val="left"/>
      <w:pPr>
        <w:ind w:left="2909" w:hanging="360"/>
      </w:pPr>
      <w:rPr>
        <w:rFonts w:hint="default"/>
        <w:lang w:val="en-US" w:eastAsia="en-US" w:bidi="ar-SA"/>
      </w:rPr>
    </w:lvl>
    <w:lvl w:ilvl="4" w:tplc="FFFFFFFF">
      <w:numFmt w:val="bullet"/>
      <w:lvlText w:val="•"/>
      <w:lvlJc w:val="left"/>
      <w:pPr>
        <w:ind w:left="3606" w:hanging="360"/>
      </w:pPr>
      <w:rPr>
        <w:rFonts w:hint="default"/>
        <w:lang w:val="en-US" w:eastAsia="en-US" w:bidi="ar-SA"/>
      </w:rPr>
    </w:lvl>
    <w:lvl w:ilvl="5" w:tplc="FFFFFFFF">
      <w:numFmt w:val="bullet"/>
      <w:lvlText w:val="•"/>
      <w:lvlJc w:val="left"/>
      <w:pPr>
        <w:ind w:left="4303" w:hanging="360"/>
      </w:pPr>
      <w:rPr>
        <w:rFonts w:hint="default"/>
        <w:lang w:val="en-US" w:eastAsia="en-US" w:bidi="ar-SA"/>
      </w:rPr>
    </w:lvl>
    <w:lvl w:ilvl="6" w:tplc="FFFFFFFF">
      <w:numFmt w:val="bullet"/>
      <w:lvlText w:val="•"/>
      <w:lvlJc w:val="left"/>
      <w:pPr>
        <w:ind w:left="4999" w:hanging="360"/>
      </w:pPr>
      <w:rPr>
        <w:rFonts w:hint="default"/>
        <w:lang w:val="en-US" w:eastAsia="en-US" w:bidi="ar-SA"/>
      </w:rPr>
    </w:lvl>
    <w:lvl w:ilvl="7" w:tplc="FFFFFFFF">
      <w:numFmt w:val="bullet"/>
      <w:lvlText w:val="•"/>
      <w:lvlJc w:val="left"/>
      <w:pPr>
        <w:ind w:left="5696" w:hanging="360"/>
      </w:pPr>
      <w:rPr>
        <w:rFonts w:hint="default"/>
        <w:lang w:val="en-US" w:eastAsia="en-US" w:bidi="ar-SA"/>
      </w:rPr>
    </w:lvl>
    <w:lvl w:ilvl="8" w:tplc="FFFFFFFF">
      <w:numFmt w:val="bullet"/>
      <w:lvlText w:val="•"/>
      <w:lvlJc w:val="left"/>
      <w:pPr>
        <w:ind w:left="6392" w:hanging="360"/>
      </w:pPr>
      <w:rPr>
        <w:rFonts w:hint="default"/>
        <w:lang w:val="en-US" w:eastAsia="en-US" w:bidi="ar-SA"/>
      </w:rPr>
    </w:lvl>
  </w:abstractNum>
  <w:abstractNum w:abstractNumId="41">
    <w:nsid w:val="7AAB501F"/>
    <w:multiLevelType w:val="multilevel"/>
    <w:tmpl w:val="F486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33"/>
  </w:num>
  <w:num w:numId="3">
    <w:abstractNumId w:val="5"/>
  </w:num>
  <w:num w:numId="4">
    <w:abstractNumId w:val="15"/>
  </w:num>
  <w:num w:numId="5">
    <w:abstractNumId w:val="4"/>
  </w:num>
  <w:num w:numId="6">
    <w:abstractNumId w:val="17"/>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18"/>
  </w:num>
  <w:num w:numId="9">
    <w:abstractNumId w:val="40"/>
  </w:num>
  <w:num w:numId="10">
    <w:abstractNumId w:val="31"/>
  </w:num>
  <w:num w:numId="11">
    <w:abstractNumId w:val="34"/>
  </w:num>
  <w:num w:numId="12">
    <w:abstractNumId w:val="13"/>
  </w:num>
  <w:num w:numId="13">
    <w:abstractNumId w:val="14"/>
  </w:num>
  <w:num w:numId="14">
    <w:abstractNumId w:val="9"/>
  </w:num>
  <w:num w:numId="15">
    <w:abstractNumId w:val="38"/>
  </w:num>
  <w:num w:numId="16">
    <w:abstractNumId w:val="29"/>
  </w:num>
  <w:num w:numId="17">
    <w:abstractNumId w:val="6"/>
  </w:num>
  <w:num w:numId="18">
    <w:abstractNumId w:val="19"/>
  </w:num>
  <w:num w:numId="19">
    <w:abstractNumId w:val="30"/>
  </w:num>
  <w:num w:numId="20">
    <w:abstractNumId w:val="8"/>
  </w:num>
  <w:num w:numId="21">
    <w:abstractNumId w:val="3"/>
  </w:num>
  <w:num w:numId="22">
    <w:abstractNumId w:val="7"/>
  </w:num>
  <w:num w:numId="23">
    <w:abstractNumId w:val="41"/>
  </w:num>
  <w:num w:numId="24">
    <w:abstractNumId w:val="23"/>
  </w:num>
  <w:num w:numId="25">
    <w:abstractNumId w:val="27"/>
  </w:num>
  <w:num w:numId="26">
    <w:abstractNumId w:val="12"/>
  </w:num>
  <w:num w:numId="27">
    <w:abstractNumId w:val="25"/>
  </w:num>
  <w:num w:numId="28">
    <w:abstractNumId w:val="21"/>
  </w:num>
  <w:num w:numId="29">
    <w:abstractNumId w:val="35"/>
  </w:num>
  <w:num w:numId="30">
    <w:abstractNumId w:val="28"/>
  </w:num>
  <w:num w:numId="31">
    <w:abstractNumId w:val="20"/>
  </w:num>
  <w:num w:numId="32">
    <w:abstractNumId w:val="37"/>
  </w:num>
  <w:num w:numId="33">
    <w:abstractNumId w:val="36"/>
  </w:num>
  <w:num w:numId="34">
    <w:abstractNumId w:val="24"/>
  </w:num>
  <w:num w:numId="35">
    <w:abstractNumId w:val="26"/>
  </w:num>
  <w:num w:numId="36">
    <w:abstractNumId w:val="16"/>
  </w:num>
  <w:num w:numId="37">
    <w:abstractNumId w:val="11"/>
  </w:num>
  <w:num w:numId="38">
    <w:abstractNumId w:val="0"/>
  </w:num>
  <w:num w:numId="39">
    <w:abstractNumId w:val="1"/>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ulTrailSpace/>
  </w:compat>
  <w:rsids>
    <w:rsidRoot w:val="00061A80"/>
    <w:rsid w:val="00023BF5"/>
    <w:rsid w:val="00061A80"/>
    <w:rsid w:val="00067E42"/>
    <w:rsid w:val="00092805"/>
    <w:rsid w:val="00107912"/>
    <w:rsid w:val="0015184B"/>
    <w:rsid w:val="001C4696"/>
    <w:rsid w:val="001C4729"/>
    <w:rsid w:val="001D203E"/>
    <w:rsid w:val="001D2B99"/>
    <w:rsid w:val="001D3D4D"/>
    <w:rsid w:val="001E10C6"/>
    <w:rsid w:val="00200D94"/>
    <w:rsid w:val="002650F0"/>
    <w:rsid w:val="002958C0"/>
    <w:rsid w:val="002B03A7"/>
    <w:rsid w:val="002B6BF5"/>
    <w:rsid w:val="002C222E"/>
    <w:rsid w:val="002F53BE"/>
    <w:rsid w:val="0030514D"/>
    <w:rsid w:val="00377830"/>
    <w:rsid w:val="00381A74"/>
    <w:rsid w:val="003B1064"/>
    <w:rsid w:val="003B4A2D"/>
    <w:rsid w:val="003F1839"/>
    <w:rsid w:val="00413525"/>
    <w:rsid w:val="0044535E"/>
    <w:rsid w:val="00446FE2"/>
    <w:rsid w:val="0045551F"/>
    <w:rsid w:val="00470002"/>
    <w:rsid w:val="004912A4"/>
    <w:rsid w:val="00491FAC"/>
    <w:rsid w:val="004A7D3A"/>
    <w:rsid w:val="004B7CC4"/>
    <w:rsid w:val="005019E8"/>
    <w:rsid w:val="0050528B"/>
    <w:rsid w:val="00531B99"/>
    <w:rsid w:val="005A2BF0"/>
    <w:rsid w:val="00605CCA"/>
    <w:rsid w:val="006176C7"/>
    <w:rsid w:val="00646103"/>
    <w:rsid w:val="00661C88"/>
    <w:rsid w:val="006A57DC"/>
    <w:rsid w:val="006C1061"/>
    <w:rsid w:val="006C6028"/>
    <w:rsid w:val="006F1DBB"/>
    <w:rsid w:val="00744FCF"/>
    <w:rsid w:val="00773B21"/>
    <w:rsid w:val="00780455"/>
    <w:rsid w:val="007A1AAA"/>
    <w:rsid w:val="008164C9"/>
    <w:rsid w:val="00830355"/>
    <w:rsid w:val="00840F4D"/>
    <w:rsid w:val="00886610"/>
    <w:rsid w:val="00893223"/>
    <w:rsid w:val="008B2921"/>
    <w:rsid w:val="008E599C"/>
    <w:rsid w:val="009013D9"/>
    <w:rsid w:val="009404FB"/>
    <w:rsid w:val="009658DA"/>
    <w:rsid w:val="0097081D"/>
    <w:rsid w:val="009814C7"/>
    <w:rsid w:val="00994C0F"/>
    <w:rsid w:val="009B4F06"/>
    <w:rsid w:val="009C23C4"/>
    <w:rsid w:val="009E0E3C"/>
    <w:rsid w:val="00A23415"/>
    <w:rsid w:val="00A6237B"/>
    <w:rsid w:val="00A82636"/>
    <w:rsid w:val="00B246FF"/>
    <w:rsid w:val="00B35EC2"/>
    <w:rsid w:val="00B412ED"/>
    <w:rsid w:val="00B94C5C"/>
    <w:rsid w:val="00BA254B"/>
    <w:rsid w:val="00BB2230"/>
    <w:rsid w:val="00BC4BFE"/>
    <w:rsid w:val="00C3714F"/>
    <w:rsid w:val="00C667AC"/>
    <w:rsid w:val="00C77F86"/>
    <w:rsid w:val="00CA0A34"/>
    <w:rsid w:val="00CA2C46"/>
    <w:rsid w:val="00CD7899"/>
    <w:rsid w:val="00CF6EDE"/>
    <w:rsid w:val="00D4158F"/>
    <w:rsid w:val="00D468FC"/>
    <w:rsid w:val="00D65887"/>
    <w:rsid w:val="00D66715"/>
    <w:rsid w:val="00D975E8"/>
    <w:rsid w:val="00DC225D"/>
    <w:rsid w:val="00DC7295"/>
    <w:rsid w:val="00DD0F67"/>
    <w:rsid w:val="00E13E28"/>
    <w:rsid w:val="00E64DA3"/>
    <w:rsid w:val="00E750C4"/>
    <w:rsid w:val="00EC02A8"/>
    <w:rsid w:val="00EF21F8"/>
    <w:rsid w:val="00F315E5"/>
    <w:rsid w:val="00F56CFA"/>
    <w:rsid w:val="00F57D69"/>
    <w:rsid w:val="00F60197"/>
    <w:rsid w:val="00F63A55"/>
    <w:rsid w:val="00FD13F5"/>
    <w:rsid w:val="00FF5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BF0"/>
    <w:rPr>
      <w:rFonts w:ascii="Times New Roman" w:eastAsia="Times New Roman" w:hAnsi="Times New Roman" w:cs="Times New Roman"/>
    </w:rPr>
  </w:style>
  <w:style w:type="paragraph" w:styleId="Heading1">
    <w:name w:val="heading 1"/>
    <w:basedOn w:val="Normal"/>
    <w:uiPriority w:val="9"/>
    <w:qFormat/>
    <w:rsid w:val="005A2BF0"/>
    <w:pPr>
      <w:spacing w:before="1"/>
      <w:ind w:left="452"/>
      <w:outlineLvl w:val="0"/>
    </w:pPr>
    <w:rPr>
      <w:b/>
      <w:bCs/>
      <w:sz w:val="24"/>
      <w:szCs w:val="24"/>
    </w:rPr>
  </w:style>
  <w:style w:type="paragraph" w:styleId="Heading3">
    <w:name w:val="heading 3"/>
    <w:basedOn w:val="Normal"/>
    <w:next w:val="Normal"/>
    <w:link w:val="Heading3Char"/>
    <w:uiPriority w:val="9"/>
    <w:semiHidden/>
    <w:unhideWhenUsed/>
    <w:qFormat/>
    <w:rsid w:val="007A1AA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A2BF0"/>
    <w:rPr>
      <w:sz w:val="24"/>
      <w:szCs w:val="24"/>
    </w:rPr>
  </w:style>
  <w:style w:type="paragraph" w:styleId="Title">
    <w:name w:val="Title"/>
    <w:basedOn w:val="Normal"/>
    <w:uiPriority w:val="10"/>
    <w:qFormat/>
    <w:rsid w:val="005A2BF0"/>
    <w:pPr>
      <w:spacing w:before="5"/>
      <w:ind w:left="20"/>
    </w:pPr>
    <w:rPr>
      <w:b/>
      <w:bCs/>
      <w:sz w:val="32"/>
      <w:szCs w:val="32"/>
    </w:rPr>
  </w:style>
  <w:style w:type="paragraph" w:styleId="ListParagraph">
    <w:name w:val="List Paragraph"/>
    <w:basedOn w:val="Normal"/>
    <w:uiPriority w:val="34"/>
    <w:qFormat/>
    <w:rsid w:val="005A2BF0"/>
    <w:pPr>
      <w:spacing w:before="1"/>
      <w:ind w:left="550" w:right="759" w:hanging="360"/>
      <w:jc w:val="both"/>
    </w:pPr>
  </w:style>
  <w:style w:type="paragraph" w:customStyle="1" w:styleId="TableParagraph">
    <w:name w:val="Table Paragraph"/>
    <w:basedOn w:val="Normal"/>
    <w:uiPriority w:val="1"/>
    <w:qFormat/>
    <w:rsid w:val="005A2BF0"/>
  </w:style>
  <w:style w:type="paragraph" w:styleId="Header">
    <w:name w:val="header"/>
    <w:basedOn w:val="Normal"/>
    <w:link w:val="HeaderChar"/>
    <w:uiPriority w:val="99"/>
    <w:unhideWhenUsed/>
    <w:rsid w:val="00CF6EDE"/>
    <w:pPr>
      <w:tabs>
        <w:tab w:val="center" w:pos="4513"/>
        <w:tab w:val="right" w:pos="9026"/>
      </w:tabs>
    </w:pPr>
  </w:style>
  <w:style w:type="character" w:customStyle="1" w:styleId="HeaderChar">
    <w:name w:val="Header Char"/>
    <w:basedOn w:val="DefaultParagraphFont"/>
    <w:link w:val="Header"/>
    <w:uiPriority w:val="99"/>
    <w:rsid w:val="00CF6EDE"/>
    <w:rPr>
      <w:rFonts w:ascii="Times New Roman" w:eastAsia="Times New Roman" w:hAnsi="Times New Roman" w:cs="Times New Roman"/>
    </w:rPr>
  </w:style>
  <w:style w:type="paragraph" w:styleId="Footer">
    <w:name w:val="footer"/>
    <w:basedOn w:val="Normal"/>
    <w:link w:val="FooterChar"/>
    <w:uiPriority w:val="99"/>
    <w:unhideWhenUsed/>
    <w:rsid w:val="00CF6EDE"/>
    <w:pPr>
      <w:tabs>
        <w:tab w:val="center" w:pos="4513"/>
        <w:tab w:val="right" w:pos="9026"/>
      </w:tabs>
    </w:pPr>
  </w:style>
  <w:style w:type="character" w:customStyle="1" w:styleId="FooterChar">
    <w:name w:val="Footer Char"/>
    <w:basedOn w:val="DefaultParagraphFont"/>
    <w:link w:val="Footer"/>
    <w:uiPriority w:val="99"/>
    <w:rsid w:val="00CF6EDE"/>
    <w:rPr>
      <w:rFonts w:ascii="Times New Roman" w:eastAsia="Times New Roman" w:hAnsi="Times New Roman" w:cs="Times New Roman"/>
    </w:rPr>
  </w:style>
  <w:style w:type="character" w:customStyle="1" w:styleId="normaltextrun">
    <w:name w:val="normaltextrun"/>
    <w:basedOn w:val="DefaultParagraphFont"/>
    <w:rsid w:val="00CF6EDE"/>
  </w:style>
  <w:style w:type="table" w:styleId="TableGrid">
    <w:name w:val="Table Grid"/>
    <w:basedOn w:val="TableNormal"/>
    <w:rsid w:val="00DC225D"/>
    <w:pPr>
      <w:widowControl/>
      <w:autoSpaceDE/>
      <w:autoSpaceDN/>
    </w:pPr>
    <w:rPr>
      <w:rFonts w:ascii="Times New Roman" w:eastAsia="Times New Roma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C02A8"/>
    <w:rPr>
      <w:b/>
      <w:bCs/>
    </w:rPr>
  </w:style>
  <w:style w:type="character" w:customStyle="1" w:styleId="Heading3Char">
    <w:name w:val="Heading 3 Char"/>
    <w:basedOn w:val="DefaultParagraphFont"/>
    <w:link w:val="Heading3"/>
    <w:uiPriority w:val="9"/>
    <w:semiHidden/>
    <w:rsid w:val="007A1AAA"/>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377830"/>
    <w:pPr>
      <w:widowControl/>
      <w:autoSpaceDE/>
      <w:autoSpaceDN/>
      <w:spacing w:before="100" w:beforeAutospacing="1" w:after="100" w:afterAutospacing="1"/>
    </w:pPr>
    <w:rPr>
      <w:sz w:val="24"/>
      <w:szCs w:val="24"/>
      <w:lang w:val="en-IN" w:eastAsia="en-IN"/>
    </w:rPr>
  </w:style>
  <w:style w:type="character" w:customStyle="1" w:styleId="eop">
    <w:name w:val="eop"/>
    <w:basedOn w:val="DefaultParagraphFont"/>
    <w:rsid w:val="00377830"/>
  </w:style>
  <w:style w:type="paragraph" w:styleId="NormalWeb">
    <w:name w:val="Normal (Web)"/>
    <w:basedOn w:val="Normal"/>
    <w:uiPriority w:val="99"/>
    <w:unhideWhenUsed/>
    <w:rsid w:val="00200D94"/>
    <w:pPr>
      <w:widowControl/>
      <w:autoSpaceDE/>
      <w:autoSpaceDN/>
      <w:spacing w:before="100" w:beforeAutospacing="1" w:after="100" w:afterAutospacing="1"/>
    </w:pPr>
    <w:rPr>
      <w:sz w:val="24"/>
      <w:szCs w:val="24"/>
      <w:lang w:val="en-IN" w:eastAsia="en-IN"/>
    </w:rPr>
  </w:style>
  <w:style w:type="character" w:styleId="Emphasis">
    <w:name w:val="Emphasis"/>
    <w:basedOn w:val="DefaultParagraphFont"/>
    <w:uiPriority w:val="20"/>
    <w:qFormat/>
    <w:rsid w:val="00200D94"/>
    <w:rPr>
      <w:i/>
      <w:iCs/>
    </w:rPr>
  </w:style>
  <w:style w:type="paragraph" w:styleId="Subtitle">
    <w:name w:val="Subtitle"/>
    <w:basedOn w:val="Normal"/>
    <w:next w:val="Normal"/>
    <w:link w:val="SubtitleChar"/>
    <w:uiPriority w:val="11"/>
    <w:qFormat/>
    <w:rsid w:val="00B35EC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35EC2"/>
    <w:rPr>
      <w:rFonts w:eastAsiaTheme="minorEastAsia"/>
      <w:color w:val="5A5A5A" w:themeColor="text1" w:themeTint="A5"/>
      <w:spacing w:val="15"/>
    </w:rPr>
  </w:style>
  <w:style w:type="character" w:styleId="SubtleEmphasis">
    <w:name w:val="Subtle Emphasis"/>
    <w:basedOn w:val="DefaultParagraphFont"/>
    <w:uiPriority w:val="19"/>
    <w:qFormat/>
    <w:rsid w:val="00B35EC2"/>
    <w:rPr>
      <w:i/>
      <w:iCs/>
      <w:color w:val="404040" w:themeColor="text1" w:themeTint="BF"/>
    </w:rPr>
  </w:style>
  <w:style w:type="paragraph" w:styleId="BalloonText">
    <w:name w:val="Balloon Text"/>
    <w:basedOn w:val="Normal"/>
    <w:link w:val="BalloonTextChar"/>
    <w:uiPriority w:val="99"/>
    <w:semiHidden/>
    <w:unhideWhenUsed/>
    <w:rsid w:val="00D66715"/>
    <w:rPr>
      <w:rFonts w:ascii="Tahoma" w:hAnsi="Tahoma" w:cs="Tahoma"/>
      <w:sz w:val="16"/>
      <w:szCs w:val="16"/>
    </w:rPr>
  </w:style>
  <w:style w:type="character" w:customStyle="1" w:styleId="BalloonTextChar">
    <w:name w:val="Balloon Text Char"/>
    <w:basedOn w:val="DefaultParagraphFont"/>
    <w:link w:val="BalloonText"/>
    <w:uiPriority w:val="99"/>
    <w:semiHidden/>
    <w:rsid w:val="00D66715"/>
    <w:rPr>
      <w:rFonts w:ascii="Tahoma" w:eastAsia="Times New Roman" w:hAnsi="Tahoma" w:cs="Tahoma"/>
      <w:sz w:val="16"/>
      <w:szCs w:val="16"/>
    </w:rPr>
  </w:style>
  <w:style w:type="table" w:customStyle="1" w:styleId="Table">
    <w:name w:val="Table"/>
    <w:semiHidden/>
    <w:unhideWhenUsed/>
    <w:qFormat/>
    <w:rsid w:val="006C1061"/>
    <w:pPr>
      <w:widowControl/>
      <w:autoSpaceDE/>
      <w:autoSpaceDN/>
      <w:spacing w:after="200"/>
    </w:pPr>
    <w:rPr>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r="http://schemas.openxmlformats.org/officeDocument/2006/relationships" xmlns:w="http://schemas.openxmlformats.org/wordprocessingml/2006/main">
  <w:divs>
    <w:div w:id="8526873">
      <w:bodyDiv w:val="1"/>
      <w:marLeft w:val="0"/>
      <w:marRight w:val="0"/>
      <w:marTop w:val="0"/>
      <w:marBottom w:val="0"/>
      <w:divBdr>
        <w:top w:val="none" w:sz="0" w:space="0" w:color="auto"/>
        <w:left w:val="none" w:sz="0" w:space="0" w:color="auto"/>
        <w:bottom w:val="none" w:sz="0" w:space="0" w:color="auto"/>
        <w:right w:val="none" w:sz="0" w:space="0" w:color="auto"/>
      </w:divBdr>
    </w:div>
    <w:div w:id="113524552">
      <w:bodyDiv w:val="1"/>
      <w:marLeft w:val="0"/>
      <w:marRight w:val="0"/>
      <w:marTop w:val="0"/>
      <w:marBottom w:val="0"/>
      <w:divBdr>
        <w:top w:val="none" w:sz="0" w:space="0" w:color="auto"/>
        <w:left w:val="none" w:sz="0" w:space="0" w:color="auto"/>
        <w:bottom w:val="none" w:sz="0" w:space="0" w:color="auto"/>
        <w:right w:val="none" w:sz="0" w:space="0" w:color="auto"/>
      </w:divBdr>
    </w:div>
    <w:div w:id="131408185">
      <w:bodyDiv w:val="1"/>
      <w:marLeft w:val="0"/>
      <w:marRight w:val="0"/>
      <w:marTop w:val="0"/>
      <w:marBottom w:val="0"/>
      <w:divBdr>
        <w:top w:val="none" w:sz="0" w:space="0" w:color="auto"/>
        <w:left w:val="none" w:sz="0" w:space="0" w:color="auto"/>
        <w:bottom w:val="none" w:sz="0" w:space="0" w:color="auto"/>
        <w:right w:val="none" w:sz="0" w:space="0" w:color="auto"/>
      </w:divBdr>
    </w:div>
    <w:div w:id="186791560">
      <w:bodyDiv w:val="1"/>
      <w:marLeft w:val="0"/>
      <w:marRight w:val="0"/>
      <w:marTop w:val="0"/>
      <w:marBottom w:val="0"/>
      <w:divBdr>
        <w:top w:val="none" w:sz="0" w:space="0" w:color="auto"/>
        <w:left w:val="none" w:sz="0" w:space="0" w:color="auto"/>
        <w:bottom w:val="none" w:sz="0" w:space="0" w:color="auto"/>
        <w:right w:val="none" w:sz="0" w:space="0" w:color="auto"/>
      </w:divBdr>
      <w:divsChild>
        <w:div w:id="758451177">
          <w:marLeft w:val="0"/>
          <w:marRight w:val="0"/>
          <w:marTop w:val="0"/>
          <w:marBottom w:val="0"/>
          <w:divBdr>
            <w:top w:val="none" w:sz="0" w:space="0" w:color="auto"/>
            <w:left w:val="none" w:sz="0" w:space="0" w:color="auto"/>
            <w:bottom w:val="none" w:sz="0" w:space="0" w:color="auto"/>
            <w:right w:val="none" w:sz="0" w:space="0" w:color="auto"/>
          </w:divBdr>
          <w:divsChild>
            <w:div w:id="1635597624">
              <w:marLeft w:val="0"/>
              <w:marRight w:val="0"/>
              <w:marTop w:val="0"/>
              <w:marBottom w:val="0"/>
              <w:divBdr>
                <w:top w:val="none" w:sz="0" w:space="0" w:color="auto"/>
                <w:left w:val="none" w:sz="0" w:space="0" w:color="auto"/>
                <w:bottom w:val="none" w:sz="0" w:space="0" w:color="auto"/>
                <w:right w:val="none" w:sz="0" w:space="0" w:color="auto"/>
              </w:divBdr>
              <w:divsChild>
                <w:div w:id="910777103">
                  <w:marLeft w:val="0"/>
                  <w:marRight w:val="0"/>
                  <w:marTop w:val="0"/>
                  <w:marBottom w:val="0"/>
                  <w:divBdr>
                    <w:top w:val="none" w:sz="0" w:space="0" w:color="auto"/>
                    <w:left w:val="none" w:sz="0" w:space="0" w:color="auto"/>
                    <w:bottom w:val="none" w:sz="0" w:space="0" w:color="auto"/>
                    <w:right w:val="none" w:sz="0" w:space="0" w:color="auto"/>
                  </w:divBdr>
                  <w:divsChild>
                    <w:div w:id="767043451">
                      <w:marLeft w:val="0"/>
                      <w:marRight w:val="0"/>
                      <w:marTop w:val="0"/>
                      <w:marBottom w:val="0"/>
                      <w:divBdr>
                        <w:top w:val="none" w:sz="0" w:space="0" w:color="auto"/>
                        <w:left w:val="none" w:sz="0" w:space="0" w:color="auto"/>
                        <w:bottom w:val="none" w:sz="0" w:space="0" w:color="auto"/>
                        <w:right w:val="none" w:sz="0" w:space="0" w:color="auto"/>
                      </w:divBdr>
                      <w:divsChild>
                        <w:div w:id="915819700">
                          <w:marLeft w:val="0"/>
                          <w:marRight w:val="0"/>
                          <w:marTop w:val="0"/>
                          <w:marBottom w:val="0"/>
                          <w:divBdr>
                            <w:top w:val="none" w:sz="0" w:space="0" w:color="auto"/>
                            <w:left w:val="none" w:sz="0" w:space="0" w:color="auto"/>
                            <w:bottom w:val="none" w:sz="0" w:space="0" w:color="auto"/>
                            <w:right w:val="none" w:sz="0" w:space="0" w:color="auto"/>
                          </w:divBdr>
                          <w:divsChild>
                            <w:div w:id="1169521117">
                              <w:marLeft w:val="0"/>
                              <w:marRight w:val="0"/>
                              <w:marTop w:val="0"/>
                              <w:marBottom w:val="0"/>
                              <w:divBdr>
                                <w:top w:val="none" w:sz="0" w:space="0" w:color="auto"/>
                                <w:left w:val="none" w:sz="0" w:space="0" w:color="auto"/>
                                <w:bottom w:val="none" w:sz="0" w:space="0" w:color="auto"/>
                                <w:right w:val="none" w:sz="0" w:space="0" w:color="auto"/>
                              </w:divBdr>
                              <w:divsChild>
                                <w:div w:id="52239827">
                                  <w:marLeft w:val="0"/>
                                  <w:marRight w:val="0"/>
                                  <w:marTop w:val="0"/>
                                  <w:marBottom w:val="0"/>
                                  <w:divBdr>
                                    <w:top w:val="none" w:sz="0" w:space="0" w:color="auto"/>
                                    <w:left w:val="none" w:sz="0" w:space="0" w:color="auto"/>
                                    <w:bottom w:val="none" w:sz="0" w:space="0" w:color="auto"/>
                                    <w:right w:val="none" w:sz="0" w:space="0" w:color="auto"/>
                                  </w:divBdr>
                                  <w:divsChild>
                                    <w:div w:id="1017733887">
                                      <w:marLeft w:val="0"/>
                                      <w:marRight w:val="0"/>
                                      <w:marTop w:val="0"/>
                                      <w:marBottom w:val="0"/>
                                      <w:divBdr>
                                        <w:top w:val="none" w:sz="0" w:space="0" w:color="auto"/>
                                        <w:left w:val="none" w:sz="0" w:space="0" w:color="auto"/>
                                        <w:bottom w:val="none" w:sz="0" w:space="0" w:color="auto"/>
                                        <w:right w:val="none" w:sz="0" w:space="0" w:color="auto"/>
                                      </w:divBdr>
                                      <w:divsChild>
                                        <w:div w:id="1445803158">
                                          <w:marLeft w:val="0"/>
                                          <w:marRight w:val="0"/>
                                          <w:marTop w:val="0"/>
                                          <w:marBottom w:val="0"/>
                                          <w:divBdr>
                                            <w:top w:val="none" w:sz="0" w:space="0" w:color="auto"/>
                                            <w:left w:val="none" w:sz="0" w:space="0" w:color="auto"/>
                                            <w:bottom w:val="none" w:sz="0" w:space="0" w:color="auto"/>
                                            <w:right w:val="none" w:sz="0" w:space="0" w:color="auto"/>
                                          </w:divBdr>
                                          <w:divsChild>
                                            <w:div w:id="694233667">
                                              <w:marLeft w:val="0"/>
                                              <w:marRight w:val="0"/>
                                              <w:marTop w:val="0"/>
                                              <w:marBottom w:val="0"/>
                                              <w:divBdr>
                                                <w:top w:val="none" w:sz="0" w:space="0" w:color="auto"/>
                                                <w:left w:val="none" w:sz="0" w:space="0" w:color="auto"/>
                                                <w:bottom w:val="none" w:sz="0" w:space="0" w:color="auto"/>
                                                <w:right w:val="none" w:sz="0" w:space="0" w:color="auto"/>
                                              </w:divBdr>
                                              <w:divsChild>
                                                <w:div w:id="1521165289">
                                                  <w:marLeft w:val="0"/>
                                                  <w:marRight w:val="0"/>
                                                  <w:marTop w:val="0"/>
                                                  <w:marBottom w:val="0"/>
                                                  <w:divBdr>
                                                    <w:top w:val="none" w:sz="0" w:space="0" w:color="auto"/>
                                                    <w:left w:val="none" w:sz="0" w:space="0" w:color="auto"/>
                                                    <w:bottom w:val="none" w:sz="0" w:space="0" w:color="auto"/>
                                                    <w:right w:val="none" w:sz="0" w:space="0" w:color="auto"/>
                                                  </w:divBdr>
                                                  <w:divsChild>
                                                    <w:div w:id="12470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84324">
                                          <w:marLeft w:val="0"/>
                                          <w:marRight w:val="0"/>
                                          <w:marTop w:val="0"/>
                                          <w:marBottom w:val="0"/>
                                          <w:divBdr>
                                            <w:top w:val="none" w:sz="0" w:space="0" w:color="auto"/>
                                            <w:left w:val="none" w:sz="0" w:space="0" w:color="auto"/>
                                            <w:bottom w:val="none" w:sz="0" w:space="0" w:color="auto"/>
                                            <w:right w:val="none" w:sz="0" w:space="0" w:color="auto"/>
                                          </w:divBdr>
                                          <w:divsChild>
                                            <w:div w:id="523910481">
                                              <w:marLeft w:val="0"/>
                                              <w:marRight w:val="0"/>
                                              <w:marTop w:val="0"/>
                                              <w:marBottom w:val="0"/>
                                              <w:divBdr>
                                                <w:top w:val="none" w:sz="0" w:space="0" w:color="auto"/>
                                                <w:left w:val="none" w:sz="0" w:space="0" w:color="auto"/>
                                                <w:bottom w:val="none" w:sz="0" w:space="0" w:color="auto"/>
                                                <w:right w:val="none" w:sz="0" w:space="0" w:color="auto"/>
                                              </w:divBdr>
                                              <w:divsChild>
                                                <w:div w:id="196576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7576721">
          <w:marLeft w:val="0"/>
          <w:marRight w:val="0"/>
          <w:marTop w:val="0"/>
          <w:marBottom w:val="0"/>
          <w:divBdr>
            <w:top w:val="none" w:sz="0" w:space="0" w:color="auto"/>
            <w:left w:val="none" w:sz="0" w:space="0" w:color="auto"/>
            <w:bottom w:val="none" w:sz="0" w:space="0" w:color="auto"/>
            <w:right w:val="none" w:sz="0" w:space="0" w:color="auto"/>
          </w:divBdr>
          <w:divsChild>
            <w:div w:id="1549301773">
              <w:marLeft w:val="0"/>
              <w:marRight w:val="0"/>
              <w:marTop w:val="0"/>
              <w:marBottom w:val="0"/>
              <w:divBdr>
                <w:top w:val="none" w:sz="0" w:space="0" w:color="auto"/>
                <w:left w:val="none" w:sz="0" w:space="0" w:color="auto"/>
                <w:bottom w:val="none" w:sz="0" w:space="0" w:color="auto"/>
                <w:right w:val="none" w:sz="0" w:space="0" w:color="auto"/>
              </w:divBdr>
              <w:divsChild>
                <w:div w:id="2014841932">
                  <w:marLeft w:val="0"/>
                  <w:marRight w:val="0"/>
                  <w:marTop w:val="0"/>
                  <w:marBottom w:val="0"/>
                  <w:divBdr>
                    <w:top w:val="none" w:sz="0" w:space="0" w:color="auto"/>
                    <w:left w:val="none" w:sz="0" w:space="0" w:color="auto"/>
                    <w:bottom w:val="none" w:sz="0" w:space="0" w:color="auto"/>
                    <w:right w:val="none" w:sz="0" w:space="0" w:color="auto"/>
                  </w:divBdr>
                  <w:divsChild>
                    <w:div w:id="231040927">
                      <w:marLeft w:val="0"/>
                      <w:marRight w:val="0"/>
                      <w:marTop w:val="0"/>
                      <w:marBottom w:val="0"/>
                      <w:divBdr>
                        <w:top w:val="none" w:sz="0" w:space="0" w:color="auto"/>
                        <w:left w:val="none" w:sz="0" w:space="0" w:color="auto"/>
                        <w:bottom w:val="none" w:sz="0" w:space="0" w:color="auto"/>
                        <w:right w:val="none" w:sz="0" w:space="0" w:color="auto"/>
                      </w:divBdr>
                      <w:divsChild>
                        <w:div w:id="195251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173654">
      <w:bodyDiv w:val="1"/>
      <w:marLeft w:val="0"/>
      <w:marRight w:val="0"/>
      <w:marTop w:val="0"/>
      <w:marBottom w:val="0"/>
      <w:divBdr>
        <w:top w:val="none" w:sz="0" w:space="0" w:color="auto"/>
        <w:left w:val="none" w:sz="0" w:space="0" w:color="auto"/>
        <w:bottom w:val="none" w:sz="0" w:space="0" w:color="auto"/>
        <w:right w:val="none" w:sz="0" w:space="0" w:color="auto"/>
      </w:divBdr>
    </w:div>
    <w:div w:id="465005526">
      <w:bodyDiv w:val="1"/>
      <w:marLeft w:val="0"/>
      <w:marRight w:val="0"/>
      <w:marTop w:val="0"/>
      <w:marBottom w:val="0"/>
      <w:divBdr>
        <w:top w:val="none" w:sz="0" w:space="0" w:color="auto"/>
        <w:left w:val="none" w:sz="0" w:space="0" w:color="auto"/>
        <w:bottom w:val="none" w:sz="0" w:space="0" w:color="auto"/>
        <w:right w:val="none" w:sz="0" w:space="0" w:color="auto"/>
      </w:divBdr>
    </w:div>
    <w:div w:id="643435181">
      <w:bodyDiv w:val="1"/>
      <w:marLeft w:val="0"/>
      <w:marRight w:val="0"/>
      <w:marTop w:val="0"/>
      <w:marBottom w:val="0"/>
      <w:divBdr>
        <w:top w:val="none" w:sz="0" w:space="0" w:color="auto"/>
        <w:left w:val="none" w:sz="0" w:space="0" w:color="auto"/>
        <w:bottom w:val="none" w:sz="0" w:space="0" w:color="auto"/>
        <w:right w:val="none" w:sz="0" w:space="0" w:color="auto"/>
      </w:divBdr>
    </w:div>
    <w:div w:id="683434768">
      <w:bodyDiv w:val="1"/>
      <w:marLeft w:val="0"/>
      <w:marRight w:val="0"/>
      <w:marTop w:val="0"/>
      <w:marBottom w:val="0"/>
      <w:divBdr>
        <w:top w:val="none" w:sz="0" w:space="0" w:color="auto"/>
        <w:left w:val="none" w:sz="0" w:space="0" w:color="auto"/>
        <w:bottom w:val="none" w:sz="0" w:space="0" w:color="auto"/>
        <w:right w:val="none" w:sz="0" w:space="0" w:color="auto"/>
      </w:divBdr>
    </w:div>
    <w:div w:id="833644943">
      <w:bodyDiv w:val="1"/>
      <w:marLeft w:val="0"/>
      <w:marRight w:val="0"/>
      <w:marTop w:val="0"/>
      <w:marBottom w:val="0"/>
      <w:divBdr>
        <w:top w:val="none" w:sz="0" w:space="0" w:color="auto"/>
        <w:left w:val="none" w:sz="0" w:space="0" w:color="auto"/>
        <w:bottom w:val="none" w:sz="0" w:space="0" w:color="auto"/>
        <w:right w:val="none" w:sz="0" w:space="0" w:color="auto"/>
      </w:divBdr>
    </w:div>
    <w:div w:id="995955453">
      <w:bodyDiv w:val="1"/>
      <w:marLeft w:val="0"/>
      <w:marRight w:val="0"/>
      <w:marTop w:val="0"/>
      <w:marBottom w:val="0"/>
      <w:divBdr>
        <w:top w:val="none" w:sz="0" w:space="0" w:color="auto"/>
        <w:left w:val="none" w:sz="0" w:space="0" w:color="auto"/>
        <w:bottom w:val="none" w:sz="0" w:space="0" w:color="auto"/>
        <w:right w:val="none" w:sz="0" w:space="0" w:color="auto"/>
      </w:divBdr>
    </w:div>
    <w:div w:id="1002515494">
      <w:bodyDiv w:val="1"/>
      <w:marLeft w:val="0"/>
      <w:marRight w:val="0"/>
      <w:marTop w:val="0"/>
      <w:marBottom w:val="0"/>
      <w:divBdr>
        <w:top w:val="none" w:sz="0" w:space="0" w:color="auto"/>
        <w:left w:val="none" w:sz="0" w:space="0" w:color="auto"/>
        <w:bottom w:val="none" w:sz="0" w:space="0" w:color="auto"/>
        <w:right w:val="none" w:sz="0" w:space="0" w:color="auto"/>
      </w:divBdr>
    </w:div>
    <w:div w:id="1207644145">
      <w:bodyDiv w:val="1"/>
      <w:marLeft w:val="0"/>
      <w:marRight w:val="0"/>
      <w:marTop w:val="0"/>
      <w:marBottom w:val="0"/>
      <w:divBdr>
        <w:top w:val="none" w:sz="0" w:space="0" w:color="auto"/>
        <w:left w:val="none" w:sz="0" w:space="0" w:color="auto"/>
        <w:bottom w:val="none" w:sz="0" w:space="0" w:color="auto"/>
        <w:right w:val="none" w:sz="0" w:space="0" w:color="auto"/>
      </w:divBdr>
    </w:div>
    <w:div w:id="1299145715">
      <w:bodyDiv w:val="1"/>
      <w:marLeft w:val="0"/>
      <w:marRight w:val="0"/>
      <w:marTop w:val="0"/>
      <w:marBottom w:val="0"/>
      <w:divBdr>
        <w:top w:val="none" w:sz="0" w:space="0" w:color="auto"/>
        <w:left w:val="none" w:sz="0" w:space="0" w:color="auto"/>
        <w:bottom w:val="none" w:sz="0" w:space="0" w:color="auto"/>
        <w:right w:val="none" w:sz="0" w:space="0" w:color="auto"/>
      </w:divBdr>
    </w:div>
    <w:div w:id="1312364203">
      <w:bodyDiv w:val="1"/>
      <w:marLeft w:val="0"/>
      <w:marRight w:val="0"/>
      <w:marTop w:val="0"/>
      <w:marBottom w:val="0"/>
      <w:divBdr>
        <w:top w:val="none" w:sz="0" w:space="0" w:color="auto"/>
        <w:left w:val="none" w:sz="0" w:space="0" w:color="auto"/>
        <w:bottom w:val="none" w:sz="0" w:space="0" w:color="auto"/>
        <w:right w:val="none" w:sz="0" w:space="0" w:color="auto"/>
      </w:divBdr>
    </w:div>
    <w:div w:id="1333220377">
      <w:bodyDiv w:val="1"/>
      <w:marLeft w:val="0"/>
      <w:marRight w:val="0"/>
      <w:marTop w:val="0"/>
      <w:marBottom w:val="0"/>
      <w:divBdr>
        <w:top w:val="none" w:sz="0" w:space="0" w:color="auto"/>
        <w:left w:val="none" w:sz="0" w:space="0" w:color="auto"/>
        <w:bottom w:val="none" w:sz="0" w:space="0" w:color="auto"/>
        <w:right w:val="none" w:sz="0" w:space="0" w:color="auto"/>
      </w:divBdr>
    </w:div>
    <w:div w:id="1356688520">
      <w:bodyDiv w:val="1"/>
      <w:marLeft w:val="0"/>
      <w:marRight w:val="0"/>
      <w:marTop w:val="0"/>
      <w:marBottom w:val="0"/>
      <w:divBdr>
        <w:top w:val="none" w:sz="0" w:space="0" w:color="auto"/>
        <w:left w:val="none" w:sz="0" w:space="0" w:color="auto"/>
        <w:bottom w:val="none" w:sz="0" w:space="0" w:color="auto"/>
        <w:right w:val="none" w:sz="0" w:space="0" w:color="auto"/>
      </w:divBdr>
    </w:div>
    <w:div w:id="1477378123">
      <w:bodyDiv w:val="1"/>
      <w:marLeft w:val="0"/>
      <w:marRight w:val="0"/>
      <w:marTop w:val="0"/>
      <w:marBottom w:val="0"/>
      <w:divBdr>
        <w:top w:val="none" w:sz="0" w:space="0" w:color="auto"/>
        <w:left w:val="none" w:sz="0" w:space="0" w:color="auto"/>
        <w:bottom w:val="none" w:sz="0" w:space="0" w:color="auto"/>
        <w:right w:val="none" w:sz="0" w:space="0" w:color="auto"/>
      </w:divBdr>
    </w:div>
    <w:div w:id="1546985429">
      <w:bodyDiv w:val="1"/>
      <w:marLeft w:val="0"/>
      <w:marRight w:val="0"/>
      <w:marTop w:val="0"/>
      <w:marBottom w:val="0"/>
      <w:divBdr>
        <w:top w:val="none" w:sz="0" w:space="0" w:color="auto"/>
        <w:left w:val="none" w:sz="0" w:space="0" w:color="auto"/>
        <w:bottom w:val="none" w:sz="0" w:space="0" w:color="auto"/>
        <w:right w:val="none" w:sz="0" w:space="0" w:color="auto"/>
      </w:divBdr>
    </w:div>
    <w:div w:id="1604603871">
      <w:bodyDiv w:val="1"/>
      <w:marLeft w:val="0"/>
      <w:marRight w:val="0"/>
      <w:marTop w:val="0"/>
      <w:marBottom w:val="0"/>
      <w:divBdr>
        <w:top w:val="none" w:sz="0" w:space="0" w:color="auto"/>
        <w:left w:val="none" w:sz="0" w:space="0" w:color="auto"/>
        <w:bottom w:val="none" w:sz="0" w:space="0" w:color="auto"/>
        <w:right w:val="none" w:sz="0" w:space="0" w:color="auto"/>
      </w:divBdr>
    </w:div>
    <w:div w:id="1624574362">
      <w:bodyDiv w:val="1"/>
      <w:marLeft w:val="0"/>
      <w:marRight w:val="0"/>
      <w:marTop w:val="0"/>
      <w:marBottom w:val="0"/>
      <w:divBdr>
        <w:top w:val="none" w:sz="0" w:space="0" w:color="auto"/>
        <w:left w:val="none" w:sz="0" w:space="0" w:color="auto"/>
        <w:bottom w:val="none" w:sz="0" w:space="0" w:color="auto"/>
        <w:right w:val="none" w:sz="0" w:space="0" w:color="auto"/>
      </w:divBdr>
    </w:div>
    <w:div w:id="1692341467">
      <w:bodyDiv w:val="1"/>
      <w:marLeft w:val="0"/>
      <w:marRight w:val="0"/>
      <w:marTop w:val="0"/>
      <w:marBottom w:val="0"/>
      <w:divBdr>
        <w:top w:val="none" w:sz="0" w:space="0" w:color="auto"/>
        <w:left w:val="none" w:sz="0" w:space="0" w:color="auto"/>
        <w:bottom w:val="none" w:sz="0" w:space="0" w:color="auto"/>
        <w:right w:val="none" w:sz="0" w:space="0" w:color="auto"/>
      </w:divBdr>
    </w:div>
    <w:div w:id="1720741417">
      <w:bodyDiv w:val="1"/>
      <w:marLeft w:val="0"/>
      <w:marRight w:val="0"/>
      <w:marTop w:val="0"/>
      <w:marBottom w:val="0"/>
      <w:divBdr>
        <w:top w:val="none" w:sz="0" w:space="0" w:color="auto"/>
        <w:left w:val="none" w:sz="0" w:space="0" w:color="auto"/>
        <w:bottom w:val="none" w:sz="0" w:space="0" w:color="auto"/>
        <w:right w:val="none" w:sz="0" w:space="0" w:color="auto"/>
      </w:divBdr>
      <w:divsChild>
        <w:div w:id="1698195629">
          <w:marLeft w:val="0"/>
          <w:marRight w:val="0"/>
          <w:marTop w:val="0"/>
          <w:marBottom w:val="0"/>
          <w:divBdr>
            <w:top w:val="none" w:sz="0" w:space="0" w:color="auto"/>
            <w:left w:val="none" w:sz="0" w:space="0" w:color="auto"/>
            <w:bottom w:val="none" w:sz="0" w:space="0" w:color="auto"/>
            <w:right w:val="none" w:sz="0" w:space="0" w:color="auto"/>
          </w:divBdr>
          <w:divsChild>
            <w:div w:id="125202723">
              <w:marLeft w:val="0"/>
              <w:marRight w:val="0"/>
              <w:marTop w:val="0"/>
              <w:marBottom w:val="0"/>
              <w:divBdr>
                <w:top w:val="none" w:sz="0" w:space="0" w:color="auto"/>
                <w:left w:val="none" w:sz="0" w:space="0" w:color="auto"/>
                <w:bottom w:val="none" w:sz="0" w:space="0" w:color="auto"/>
                <w:right w:val="none" w:sz="0" w:space="0" w:color="auto"/>
              </w:divBdr>
            </w:div>
          </w:divsChild>
        </w:div>
        <w:div w:id="1123227489">
          <w:marLeft w:val="0"/>
          <w:marRight w:val="0"/>
          <w:marTop w:val="0"/>
          <w:marBottom w:val="0"/>
          <w:divBdr>
            <w:top w:val="none" w:sz="0" w:space="0" w:color="auto"/>
            <w:left w:val="none" w:sz="0" w:space="0" w:color="auto"/>
            <w:bottom w:val="none" w:sz="0" w:space="0" w:color="auto"/>
            <w:right w:val="none" w:sz="0" w:space="0" w:color="auto"/>
          </w:divBdr>
          <w:divsChild>
            <w:div w:id="13888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3561">
      <w:bodyDiv w:val="1"/>
      <w:marLeft w:val="0"/>
      <w:marRight w:val="0"/>
      <w:marTop w:val="0"/>
      <w:marBottom w:val="0"/>
      <w:divBdr>
        <w:top w:val="none" w:sz="0" w:space="0" w:color="auto"/>
        <w:left w:val="none" w:sz="0" w:space="0" w:color="auto"/>
        <w:bottom w:val="none" w:sz="0" w:space="0" w:color="auto"/>
        <w:right w:val="none" w:sz="0" w:space="0" w:color="auto"/>
      </w:divBdr>
    </w:div>
    <w:div w:id="1746682443">
      <w:bodyDiv w:val="1"/>
      <w:marLeft w:val="0"/>
      <w:marRight w:val="0"/>
      <w:marTop w:val="0"/>
      <w:marBottom w:val="0"/>
      <w:divBdr>
        <w:top w:val="none" w:sz="0" w:space="0" w:color="auto"/>
        <w:left w:val="none" w:sz="0" w:space="0" w:color="auto"/>
        <w:bottom w:val="none" w:sz="0" w:space="0" w:color="auto"/>
        <w:right w:val="none" w:sz="0" w:space="0" w:color="auto"/>
      </w:divBdr>
    </w:div>
    <w:div w:id="1752503634">
      <w:bodyDiv w:val="1"/>
      <w:marLeft w:val="0"/>
      <w:marRight w:val="0"/>
      <w:marTop w:val="0"/>
      <w:marBottom w:val="0"/>
      <w:divBdr>
        <w:top w:val="none" w:sz="0" w:space="0" w:color="auto"/>
        <w:left w:val="none" w:sz="0" w:space="0" w:color="auto"/>
        <w:bottom w:val="none" w:sz="0" w:space="0" w:color="auto"/>
        <w:right w:val="none" w:sz="0" w:space="0" w:color="auto"/>
      </w:divBdr>
    </w:div>
    <w:div w:id="1760521653">
      <w:bodyDiv w:val="1"/>
      <w:marLeft w:val="0"/>
      <w:marRight w:val="0"/>
      <w:marTop w:val="0"/>
      <w:marBottom w:val="0"/>
      <w:divBdr>
        <w:top w:val="none" w:sz="0" w:space="0" w:color="auto"/>
        <w:left w:val="none" w:sz="0" w:space="0" w:color="auto"/>
        <w:bottom w:val="none" w:sz="0" w:space="0" w:color="auto"/>
        <w:right w:val="none" w:sz="0" w:space="0" w:color="auto"/>
      </w:divBdr>
      <w:divsChild>
        <w:div w:id="1491826128">
          <w:marLeft w:val="0"/>
          <w:marRight w:val="0"/>
          <w:marTop w:val="0"/>
          <w:marBottom w:val="0"/>
          <w:divBdr>
            <w:top w:val="none" w:sz="0" w:space="0" w:color="auto"/>
            <w:left w:val="none" w:sz="0" w:space="0" w:color="auto"/>
            <w:bottom w:val="none" w:sz="0" w:space="0" w:color="auto"/>
            <w:right w:val="none" w:sz="0" w:space="0" w:color="auto"/>
          </w:divBdr>
          <w:divsChild>
            <w:div w:id="17357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60076">
      <w:bodyDiv w:val="1"/>
      <w:marLeft w:val="0"/>
      <w:marRight w:val="0"/>
      <w:marTop w:val="0"/>
      <w:marBottom w:val="0"/>
      <w:divBdr>
        <w:top w:val="none" w:sz="0" w:space="0" w:color="auto"/>
        <w:left w:val="none" w:sz="0" w:space="0" w:color="auto"/>
        <w:bottom w:val="none" w:sz="0" w:space="0" w:color="auto"/>
        <w:right w:val="none" w:sz="0" w:space="0" w:color="auto"/>
      </w:divBdr>
    </w:div>
    <w:div w:id="1911111593">
      <w:bodyDiv w:val="1"/>
      <w:marLeft w:val="0"/>
      <w:marRight w:val="0"/>
      <w:marTop w:val="0"/>
      <w:marBottom w:val="0"/>
      <w:divBdr>
        <w:top w:val="none" w:sz="0" w:space="0" w:color="auto"/>
        <w:left w:val="none" w:sz="0" w:space="0" w:color="auto"/>
        <w:bottom w:val="none" w:sz="0" w:space="0" w:color="auto"/>
        <w:right w:val="none" w:sz="0" w:space="0" w:color="auto"/>
      </w:divBdr>
    </w:div>
    <w:div w:id="2107342531">
      <w:bodyDiv w:val="1"/>
      <w:marLeft w:val="0"/>
      <w:marRight w:val="0"/>
      <w:marTop w:val="0"/>
      <w:marBottom w:val="0"/>
      <w:divBdr>
        <w:top w:val="none" w:sz="0" w:space="0" w:color="auto"/>
        <w:left w:val="none" w:sz="0" w:space="0" w:color="auto"/>
        <w:bottom w:val="none" w:sz="0" w:space="0" w:color="auto"/>
        <w:right w:val="none" w:sz="0" w:space="0" w:color="auto"/>
      </w:divBdr>
    </w:div>
    <w:div w:id="2109612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BA90A-E1DA-4A94-A3E2-1507E7B61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6</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Asha Mamraj Sharma [MU - Jaipur]</dc:creator>
  <cp:lastModifiedBy>User</cp:lastModifiedBy>
  <cp:revision>10</cp:revision>
  <cp:lastPrinted>2025-04-15T06:14:00Z</cp:lastPrinted>
  <dcterms:created xsi:type="dcterms:W3CDTF">2025-10-23T01:52:00Z</dcterms:created>
  <dcterms:modified xsi:type="dcterms:W3CDTF">2025-12-21T14:02:00Z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Microsoft® Word for Microsoft 365</vt:lpwstr>
  </property>
  <property fmtid="{D5CDD505-2E9C-101B-9397-08002B2CF9AE}" pid="4" name="LastSaved">
    <vt:filetime>2022-11-03T00:00:00Z</vt:filetime>
  </property>
</Properties>
</file>