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085"/>
        <w:gridCol w:w="5941"/>
      </w:tblGrid>
      <w:tr w:rsidR="00DF0285" w:rsidRPr="00AB1897" w:rsidTr="00803747">
        <w:tc>
          <w:tcPr>
            <w:tcW w:w="3085" w:type="dxa"/>
          </w:tcPr>
          <w:p w:rsidR="00DF0285" w:rsidRPr="00AB1897" w:rsidRDefault="00DF0285" w:rsidP="00803747">
            <w:pPr>
              <w:spacing w:line="360" w:lineRule="auto"/>
              <w:jc w:val="both"/>
              <w:rPr>
                <w:b/>
              </w:rPr>
            </w:pPr>
            <w:r w:rsidRPr="00AB1897">
              <w:rPr>
                <w:b/>
                <w:bCs/>
              </w:rPr>
              <w:t>SESSION</w:t>
            </w:r>
          </w:p>
        </w:tc>
        <w:tc>
          <w:tcPr>
            <w:tcW w:w="5941" w:type="dxa"/>
          </w:tcPr>
          <w:p w:rsidR="00DF0285" w:rsidRPr="00AB1897" w:rsidRDefault="00DF0285" w:rsidP="00803747">
            <w:pPr>
              <w:spacing w:line="360" w:lineRule="auto"/>
              <w:jc w:val="both"/>
              <w:rPr>
                <w:b/>
              </w:rPr>
            </w:pPr>
            <w:r w:rsidRPr="00AB1897">
              <w:rPr>
                <w:b/>
              </w:rPr>
              <w:t>JAN-FEB 2026</w:t>
            </w:r>
          </w:p>
        </w:tc>
      </w:tr>
      <w:tr w:rsidR="00DF0285" w:rsidRPr="00AB1897" w:rsidTr="00803747">
        <w:tc>
          <w:tcPr>
            <w:tcW w:w="3085" w:type="dxa"/>
          </w:tcPr>
          <w:p w:rsidR="00DF0285" w:rsidRPr="00AB1897" w:rsidRDefault="00DF0285" w:rsidP="00803747">
            <w:pPr>
              <w:spacing w:line="360" w:lineRule="auto"/>
              <w:jc w:val="both"/>
              <w:rPr>
                <w:b/>
              </w:rPr>
            </w:pPr>
            <w:r w:rsidRPr="00AB1897">
              <w:rPr>
                <w:b/>
                <w:bCs/>
              </w:rPr>
              <w:t>PROGRAM</w:t>
            </w:r>
          </w:p>
        </w:tc>
        <w:tc>
          <w:tcPr>
            <w:tcW w:w="5941" w:type="dxa"/>
          </w:tcPr>
          <w:p w:rsidR="00DF0285" w:rsidRPr="00AB1897" w:rsidRDefault="00DF0285" w:rsidP="00803747">
            <w:pPr>
              <w:spacing w:line="360" w:lineRule="auto"/>
              <w:jc w:val="both"/>
              <w:rPr>
                <w:b/>
              </w:rPr>
            </w:pPr>
            <w:r w:rsidRPr="00AB1897">
              <w:rPr>
                <w:b/>
              </w:rPr>
              <w:t>MASTER OF BUSINESS ADMINISTRATION (MBA)</w:t>
            </w:r>
          </w:p>
        </w:tc>
      </w:tr>
      <w:tr w:rsidR="00DF0285" w:rsidRPr="00AB1897" w:rsidTr="00803747">
        <w:tc>
          <w:tcPr>
            <w:tcW w:w="3085" w:type="dxa"/>
          </w:tcPr>
          <w:p w:rsidR="00DF0285" w:rsidRPr="00AB1897" w:rsidRDefault="00DF0285" w:rsidP="00803747">
            <w:pPr>
              <w:spacing w:line="360" w:lineRule="auto"/>
              <w:jc w:val="both"/>
              <w:rPr>
                <w:b/>
              </w:rPr>
            </w:pPr>
            <w:r w:rsidRPr="00AB1897">
              <w:rPr>
                <w:b/>
                <w:bCs/>
              </w:rPr>
              <w:t>SEMESTER</w:t>
            </w:r>
          </w:p>
        </w:tc>
        <w:tc>
          <w:tcPr>
            <w:tcW w:w="5941" w:type="dxa"/>
          </w:tcPr>
          <w:p w:rsidR="00DF0285" w:rsidRPr="00AB1897" w:rsidRDefault="00DF0285" w:rsidP="00803747">
            <w:pPr>
              <w:spacing w:line="360" w:lineRule="auto"/>
              <w:jc w:val="both"/>
              <w:rPr>
                <w:b/>
              </w:rPr>
            </w:pPr>
            <w:r w:rsidRPr="00AB1897">
              <w:rPr>
                <w:b/>
              </w:rPr>
              <w:t>III</w:t>
            </w:r>
          </w:p>
        </w:tc>
      </w:tr>
      <w:tr w:rsidR="00DF0285" w:rsidRPr="00AB1897" w:rsidTr="00803747">
        <w:tc>
          <w:tcPr>
            <w:tcW w:w="3085" w:type="dxa"/>
          </w:tcPr>
          <w:p w:rsidR="00DF0285" w:rsidRPr="00AB1897" w:rsidRDefault="00DF0285" w:rsidP="00803747">
            <w:pPr>
              <w:spacing w:line="360" w:lineRule="auto"/>
              <w:jc w:val="both"/>
              <w:rPr>
                <w:b/>
              </w:rPr>
            </w:pPr>
            <w:r w:rsidRPr="00AB1897">
              <w:rPr>
                <w:b/>
                <w:bCs/>
              </w:rPr>
              <w:t>COURSE CODE &amp; NAME</w:t>
            </w:r>
          </w:p>
        </w:tc>
        <w:tc>
          <w:tcPr>
            <w:tcW w:w="5941" w:type="dxa"/>
          </w:tcPr>
          <w:p w:rsidR="00DF0285" w:rsidRPr="00AB1897" w:rsidRDefault="00DF0285" w:rsidP="00803747">
            <w:pPr>
              <w:spacing w:line="360" w:lineRule="auto"/>
              <w:jc w:val="both"/>
              <w:rPr>
                <w:b/>
              </w:rPr>
            </w:pPr>
            <w:r w:rsidRPr="00AB1897">
              <w:rPr>
                <w:b/>
              </w:rPr>
              <w:t>DSCM305 LOGISTICS AND SUPPLY CHAIN MANAGEMENT</w:t>
            </w:r>
          </w:p>
        </w:tc>
      </w:tr>
      <w:tr w:rsidR="00DF0285" w:rsidRPr="00AB1897" w:rsidTr="00803747">
        <w:tc>
          <w:tcPr>
            <w:tcW w:w="3085" w:type="dxa"/>
          </w:tcPr>
          <w:p w:rsidR="00DF0285" w:rsidRPr="00AB1897" w:rsidRDefault="00DF0285" w:rsidP="00803747">
            <w:pPr>
              <w:spacing w:line="360" w:lineRule="auto"/>
              <w:jc w:val="both"/>
              <w:rPr>
                <w:b/>
              </w:rPr>
            </w:pPr>
          </w:p>
        </w:tc>
        <w:tc>
          <w:tcPr>
            <w:tcW w:w="5941" w:type="dxa"/>
          </w:tcPr>
          <w:p w:rsidR="00DF0285" w:rsidRPr="00AB1897" w:rsidRDefault="00DF0285" w:rsidP="00803747">
            <w:pPr>
              <w:spacing w:line="360" w:lineRule="auto"/>
              <w:jc w:val="both"/>
              <w:rPr>
                <w:b/>
              </w:rPr>
            </w:pPr>
          </w:p>
        </w:tc>
      </w:tr>
      <w:tr w:rsidR="00DF0285" w:rsidRPr="00AB1897" w:rsidTr="00803747">
        <w:tc>
          <w:tcPr>
            <w:tcW w:w="3085" w:type="dxa"/>
          </w:tcPr>
          <w:p w:rsidR="00DF0285" w:rsidRPr="00AB1897" w:rsidRDefault="00DF0285" w:rsidP="00803747">
            <w:pPr>
              <w:spacing w:line="360" w:lineRule="auto"/>
              <w:jc w:val="both"/>
              <w:rPr>
                <w:b/>
              </w:rPr>
            </w:pPr>
          </w:p>
        </w:tc>
        <w:tc>
          <w:tcPr>
            <w:tcW w:w="5941" w:type="dxa"/>
          </w:tcPr>
          <w:p w:rsidR="00DF0285" w:rsidRPr="00AB1897" w:rsidRDefault="00DF0285" w:rsidP="00803747">
            <w:pPr>
              <w:spacing w:line="360" w:lineRule="auto"/>
              <w:jc w:val="both"/>
              <w:rPr>
                <w:b/>
              </w:rPr>
            </w:pPr>
          </w:p>
        </w:tc>
      </w:tr>
    </w:tbl>
    <w:p w:rsidR="00DF0285" w:rsidRDefault="00DF0285" w:rsidP="00DF0285">
      <w:pPr>
        <w:spacing w:line="360" w:lineRule="auto"/>
      </w:pPr>
    </w:p>
    <w:p w:rsidR="00DF0285" w:rsidRDefault="00DF0285" w:rsidP="00DF0285">
      <w:pPr>
        <w:spacing w:line="360" w:lineRule="auto"/>
      </w:pPr>
    </w:p>
    <w:p w:rsidR="00DF0285" w:rsidRDefault="00DF0285" w:rsidP="00DF0285">
      <w:pPr>
        <w:spacing w:line="360" w:lineRule="auto"/>
      </w:pPr>
    </w:p>
    <w:p w:rsidR="00DF0285" w:rsidRDefault="00DF0285" w:rsidP="00DF0285">
      <w:pPr>
        <w:spacing w:line="360" w:lineRule="auto"/>
        <w:jc w:val="center"/>
      </w:pPr>
      <w:r>
        <w:rPr>
          <w:b/>
          <w:bCs/>
        </w:rPr>
        <w:t>Assignment Set – 1</w:t>
      </w:r>
    </w:p>
    <w:p w:rsidR="00DF0285" w:rsidRDefault="00DF0285" w:rsidP="00DF0285">
      <w:pPr>
        <w:spacing w:line="360" w:lineRule="auto"/>
      </w:pPr>
    </w:p>
    <w:p w:rsidR="00DF0285" w:rsidRPr="00DF0285" w:rsidRDefault="00DF0285" w:rsidP="00DF0285">
      <w:pPr>
        <w:spacing w:line="360" w:lineRule="auto"/>
        <w:jc w:val="both"/>
        <w:rPr>
          <w:b/>
          <w:bCs/>
        </w:rPr>
      </w:pPr>
    </w:p>
    <w:p w:rsidR="00DF0285" w:rsidRPr="00DF0285" w:rsidRDefault="00DF0285" w:rsidP="00DF0285">
      <w:pPr>
        <w:spacing w:line="360" w:lineRule="auto"/>
        <w:jc w:val="both"/>
        <w:rPr>
          <w:b/>
          <w:bCs/>
        </w:rPr>
      </w:pPr>
    </w:p>
    <w:p w:rsidR="00DF0285" w:rsidRDefault="00DF0285" w:rsidP="00DF0285">
      <w:pPr>
        <w:spacing w:line="360" w:lineRule="auto"/>
        <w:jc w:val="both"/>
        <w:rPr>
          <w:b/>
          <w:bCs/>
        </w:rPr>
      </w:pPr>
      <w:r>
        <w:rPr>
          <w:b/>
          <w:bCs/>
        </w:rPr>
        <w:t xml:space="preserve">Q1. </w:t>
      </w:r>
      <w:r w:rsidRPr="00DF0285">
        <w:rPr>
          <w:b/>
          <w:bCs/>
        </w:rPr>
        <w:t xml:space="preserve">Identify and examine various challenges in the supply chain management. </w:t>
      </w:r>
      <w:r w:rsidRPr="00DF0285">
        <w:rPr>
          <w:b/>
          <w:bCs/>
        </w:rPr>
        <w:tab/>
        <w:t xml:space="preserve">10 </w:t>
      </w:r>
      <w:r w:rsidRPr="00DF0285">
        <w:rPr>
          <w:b/>
          <w:bCs/>
        </w:rPr>
        <w:tab/>
      </w:r>
    </w:p>
    <w:p w:rsidR="00DF0285" w:rsidRDefault="00DF0285" w:rsidP="00DF0285">
      <w:pPr>
        <w:spacing w:line="360" w:lineRule="auto"/>
        <w:jc w:val="both"/>
        <w:rPr>
          <w:b/>
          <w:bCs/>
        </w:rPr>
      </w:pPr>
    </w:p>
    <w:p w:rsidR="00DF0285" w:rsidRDefault="00DF0285" w:rsidP="00DF0285">
      <w:pPr>
        <w:spacing w:line="360" w:lineRule="auto"/>
        <w:jc w:val="both"/>
      </w:pPr>
      <w:proofErr w:type="gramStart"/>
      <w:r>
        <w:rPr>
          <w:b/>
          <w:bCs/>
        </w:rPr>
        <w:t>Ans 1.</w:t>
      </w:r>
      <w:proofErr w:type="gramEnd"/>
    </w:p>
    <w:p w:rsidR="002E4CDE" w:rsidRDefault="00DF0285" w:rsidP="00DF0285">
      <w:pPr>
        <w:spacing w:before="240" w:after="240" w:line="360" w:lineRule="auto"/>
        <w:jc w:val="both"/>
      </w:pPr>
      <w:r>
        <w:t xml:space="preserve">Supply chain management (SCM) is the management of the activities that are involved in sourcing, procurement, production and the delivery of the goods to the end-user. Managing a supply chain effectively is not easy, and organizations are confronted with a myriad of issues that impact the efficiency, costs, and the satisfaction of customers. </w:t>
      </w:r>
    </w:p>
    <w:p w:rsidR="002E4CDE" w:rsidRDefault="00DF0285" w:rsidP="00DF0285">
      <w:pPr>
        <w:spacing w:before="240" w:after="240" w:line="360" w:lineRule="auto"/>
        <w:jc w:val="both"/>
      </w:pPr>
      <w:r>
        <w:rPr>
          <w:b/>
          <w:bCs/>
        </w:rPr>
        <w:t xml:space="preserve">Demand Uncertainty </w:t>
      </w:r>
    </w:p>
    <w:p w:rsidR="002E4CDE" w:rsidRDefault="00DF0285" w:rsidP="004D470C">
      <w:pPr>
        <w:spacing w:before="240" w:after="240" w:line="360" w:lineRule="auto"/>
        <w:jc w:val="both"/>
      </w:pPr>
      <w:r>
        <w:t xml:space="preserve">One of the main challenges is unpredictable demand. Variations in customer preferences, </w:t>
      </w:r>
    </w:p>
    <w:p w:rsidR="004D470C" w:rsidRPr="004D470C" w:rsidRDefault="004D470C" w:rsidP="004D470C">
      <w:pPr>
        <w:spacing w:after="200" w:line="276" w:lineRule="auto"/>
        <w:jc w:val="center"/>
        <w:rPr>
          <w:rFonts w:eastAsia="Calibri"/>
          <w:b/>
          <w:sz w:val="32"/>
          <w:lang w:val="en-IN"/>
        </w:rPr>
      </w:pPr>
      <w:r w:rsidRPr="004D470C">
        <w:rPr>
          <w:rFonts w:eastAsia="Calibri"/>
          <w:b/>
          <w:sz w:val="32"/>
          <w:lang w:val="en-IN"/>
        </w:rPr>
        <w:t>MUJ</w:t>
      </w:r>
    </w:p>
    <w:p w:rsidR="004D470C" w:rsidRPr="004D470C" w:rsidRDefault="004D470C" w:rsidP="004D470C">
      <w:pPr>
        <w:shd w:val="clear" w:color="auto" w:fill="FFFFFF"/>
        <w:jc w:val="center"/>
        <w:rPr>
          <w:rFonts w:ascii="Arial" w:eastAsia="Calibri" w:hAnsi="Arial"/>
          <w:color w:val="222222"/>
          <w:sz w:val="20"/>
          <w:szCs w:val="20"/>
          <w:lang w:val="en-IN"/>
        </w:rPr>
      </w:pPr>
      <w:proofErr w:type="gramStart"/>
      <w:r w:rsidRPr="004D470C">
        <w:rPr>
          <w:rFonts w:ascii="Georgia" w:eastAsia="Calibri" w:hAnsi="Georgia"/>
          <w:color w:val="000000"/>
          <w:sz w:val="33"/>
          <w:szCs w:val="33"/>
          <w:highlight w:val="cyan"/>
          <w:shd w:val="clear" w:color="auto" w:fill="FF0000"/>
          <w:lang w:val="en-IN"/>
        </w:rPr>
        <w:t>Its</w:t>
      </w:r>
      <w:proofErr w:type="gramEnd"/>
      <w:r w:rsidRPr="004D470C">
        <w:rPr>
          <w:rFonts w:ascii="Georgia" w:eastAsia="Calibri" w:hAnsi="Georgia"/>
          <w:color w:val="000000"/>
          <w:sz w:val="33"/>
          <w:szCs w:val="33"/>
          <w:highlight w:val="cyan"/>
          <w:shd w:val="clear" w:color="auto" w:fill="FF0000"/>
          <w:lang w:val="en-IN"/>
        </w:rPr>
        <w:t xml:space="preserve"> Half solved only</w:t>
      </w:r>
    </w:p>
    <w:p w:rsidR="004D470C" w:rsidRPr="004D470C" w:rsidRDefault="004D470C" w:rsidP="004D470C">
      <w:pPr>
        <w:shd w:val="clear" w:color="auto" w:fill="FFFFFF"/>
        <w:spacing w:before="240" w:after="240"/>
        <w:jc w:val="center"/>
        <w:rPr>
          <w:rFonts w:ascii="Georgia" w:eastAsia="Calibri" w:hAnsi="Georgia"/>
          <w:sz w:val="40"/>
          <w:szCs w:val="33"/>
          <w:shd w:val="clear" w:color="auto" w:fill="FFFF00"/>
          <w:lang w:val="en-IN"/>
        </w:rPr>
      </w:pPr>
      <w:r w:rsidRPr="004D470C">
        <w:rPr>
          <w:rFonts w:ascii="Georgia" w:eastAsia="Calibri" w:hAnsi="Georgia"/>
          <w:sz w:val="40"/>
          <w:szCs w:val="33"/>
          <w:shd w:val="clear" w:color="auto" w:fill="FFFF00"/>
          <w:lang w:val="en-IN"/>
        </w:rPr>
        <w:t xml:space="preserve">Buy </w:t>
      </w:r>
      <w:proofErr w:type="gramStart"/>
      <w:r w:rsidRPr="004D470C">
        <w:rPr>
          <w:rFonts w:ascii="Georgia" w:eastAsia="Calibri" w:hAnsi="Georgia"/>
          <w:sz w:val="40"/>
          <w:szCs w:val="33"/>
          <w:shd w:val="clear" w:color="auto" w:fill="FFFF00"/>
          <w:lang w:val="en-IN"/>
        </w:rPr>
        <w:t>Complete</w:t>
      </w:r>
      <w:proofErr w:type="gramEnd"/>
      <w:r w:rsidRPr="004D470C">
        <w:rPr>
          <w:rFonts w:ascii="Georgia" w:eastAsia="Calibri" w:hAnsi="Georgia"/>
          <w:sz w:val="40"/>
          <w:szCs w:val="33"/>
          <w:shd w:val="clear" w:color="auto" w:fill="FFFF00"/>
          <w:lang w:val="en-IN"/>
        </w:rPr>
        <w:t xml:space="preserve"> assignment from us</w:t>
      </w:r>
    </w:p>
    <w:p w:rsidR="004D470C" w:rsidRPr="004D470C" w:rsidRDefault="004D470C" w:rsidP="004D470C">
      <w:pPr>
        <w:shd w:val="clear" w:color="auto" w:fill="FFFFFF"/>
        <w:spacing w:before="240" w:after="240"/>
        <w:jc w:val="center"/>
        <w:rPr>
          <w:rFonts w:ascii="Georgia" w:eastAsia="Calibri" w:hAnsi="Georgia"/>
          <w:b/>
          <w:color w:val="222222"/>
          <w:sz w:val="33"/>
          <w:szCs w:val="33"/>
          <w:shd w:val="clear" w:color="auto" w:fill="FFFF00"/>
          <w:lang w:val="en-IN"/>
        </w:rPr>
      </w:pPr>
      <w:r w:rsidRPr="004D470C">
        <w:rPr>
          <w:rFonts w:ascii="Georgia" w:eastAsia="Calibri" w:hAnsi="Georgia"/>
          <w:b/>
          <w:color w:val="222222"/>
          <w:sz w:val="33"/>
          <w:szCs w:val="33"/>
          <w:shd w:val="clear" w:color="auto" w:fill="FFFF00"/>
          <w:lang w:val="en-IN"/>
        </w:rPr>
        <w:t>Price – 190</w:t>
      </w:r>
      <w:proofErr w:type="gramStart"/>
      <w:r w:rsidRPr="004D470C">
        <w:rPr>
          <w:rFonts w:ascii="Georgia" w:eastAsia="Calibri" w:hAnsi="Georgia"/>
          <w:b/>
          <w:color w:val="222222"/>
          <w:sz w:val="33"/>
          <w:szCs w:val="33"/>
          <w:shd w:val="clear" w:color="auto" w:fill="FFFF00"/>
          <w:lang w:val="en-IN"/>
        </w:rPr>
        <w:t>/  assignment</w:t>
      </w:r>
      <w:proofErr w:type="gramEnd"/>
    </w:p>
    <w:p w:rsidR="004D470C" w:rsidRPr="004D470C" w:rsidRDefault="004D470C" w:rsidP="004D470C">
      <w:pPr>
        <w:spacing w:before="240" w:after="240"/>
        <w:jc w:val="center"/>
        <w:rPr>
          <w:rFonts w:ascii="Georgia" w:eastAsia="Calibri" w:hAnsi="Georgia"/>
          <w:b/>
          <w:color w:val="FF0000"/>
          <w:sz w:val="36"/>
          <w:szCs w:val="36"/>
          <w:lang w:val="en-IN"/>
        </w:rPr>
      </w:pPr>
      <w:r w:rsidRPr="004D470C">
        <w:rPr>
          <w:rFonts w:ascii="Georgia" w:eastAsia="Calibri" w:hAnsi="Georgia"/>
          <w:b/>
          <w:sz w:val="40"/>
          <w:szCs w:val="40"/>
          <w:lang w:val="en-IN"/>
        </w:rPr>
        <w:lastRenderedPageBreak/>
        <w:t xml:space="preserve">MUJ </w:t>
      </w:r>
      <w:r w:rsidRPr="004D470C">
        <w:rPr>
          <w:rFonts w:ascii="Georgia" w:eastAsia="Calibri" w:hAnsi="Georgia"/>
          <w:b/>
          <w:sz w:val="40"/>
          <w:szCs w:val="40"/>
          <w:highlight w:val="yellow"/>
          <w:lang w:val="en-IN"/>
        </w:rPr>
        <w:t>Manipal University</w:t>
      </w:r>
      <w:r w:rsidRPr="004D470C">
        <w:rPr>
          <w:rFonts w:ascii="Georgia" w:eastAsia="Calibri" w:hAnsi="Georgia"/>
          <w:b/>
          <w:color w:val="222222"/>
          <w:sz w:val="33"/>
          <w:szCs w:val="33"/>
          <w:highlight w:val="yellow"/>
          <w:shd w:val="clear" w:color="auto" w:fill="FFFF00"/>
          <w:lang w:val="en-IN"/>
        </w:rPr>
        <w:t xml:space="preserve"> </w:t>
      </w:r>
      <w:r w:rsidRPr="004D470C">
        <w:rPr>
          <w:rFonts w:ascii="Georgia" w:eastAsia="Calibri" w:hAnsi="Georgia"/>
          <w:b/>
          <w:sz w:val="36"/>
          <w:szCs w:val="36"/>
          <w:lang w:val="en-IN"/>
        </w:rPr>
        <w:t xml:space="preserve">Complete </w:t>
      </w:r>
      <w:proofErr w:type="gramStart"/>
      <w:r w:rsidRPr="004D470C">
        <w:rPr>
          <w:rFonts w:ascii="Georgia" w:eastAsia="Calibri" w:hAnsi="Georgia"/>
          <w:b/>
          <w:sz w:val="36"/>
          <w:szCs w:val="36"/>
          <w:lang w:val="en-IN"/>
        </w:rPr>
        <w:t>SolvedAssignments</w:t>
      </w:r>
      <w:r w:rsidRPr="004D470C">
        <w:rPr>
          <w:rFonts w:ascii="Georgia" w:eastAsia="Calibri" w:hAnsi="Georgia"/>
          <w:b/>
          <w:bCs/>
          <w:color w:val="FFFFFF"/>
          <w:sz w:val="36"/>
          <w:szCs w:val="36"/>
          <w:highlight w:val="red"/>
          <w:shd w:val="clear" w:color="auto" w:fill="FFFF00"/>
          <w:lang w:val="en-IN"/>
        </w:rPr>
        <w:t xml:space="preserve">  JAN</w:t>
      </w:r>
      <w:proofErr w:type="gramEnd"/>
      <w:r w:rsidRPr="004D470C">
        <w:rPr>
          <w:rFonts w:ascii="Georgia" w:eastAsia="Calibri" w:hAnsi="Georgia"/>
          <w:b/>
          <w:bCs/>
          <w:color w:val="FFFFFF"/>
          <w:sz w:val="36"/>
          <w:szCs w:val="36"/>
          <w:highlight w:val="red"/>
          <w:shd w:val="clear" w:color="auto" w:fill="FFFF00"/>
          <w:lang w:val="en-IN"/>
        </w:rPr>
        <w:t>- FEB  2026</w:t>
      </w:r>
    </w:p>
    <w:p w:rsidR="004D470C" w:rsidRPr="004D470C" w:rsidRDefault="004D470C" w:rsidP="004D470C">
      <w:pPr>
        <w:spacing w:before="240" w:after="240"/>
        <w:jc w:val="center"/>
        <w:rPr>
          <w:rFonts w:ascii="Georgia" w:eastAsia="Calibri" w:hAnsi="Georgia"/>
          <w:sz w:val="32"/>
          <w:szCs w:val="32"/>
          <w:lang w:val="en-IN"/>
        </w:rPr>
      </w:pPr>
      <w:proofErr w:type="gramStart"/>
      <w:r w:rsidRPr="004D470C">
        <w:rPr>
          <w:rFonts w:ascii="Georgia" w:eastAsia="Calibri" w:hAnsi="Georgia"/>
          <w:sz w:val="32"/>
          <w:szCs w:val="32"/>
          <w:lang w:val="en-IN"/>
        </w:rPr>
        <w:t>buy</w:t>
      </w:r>
      <w:proofErr w:type="gramEnd"/>
      <w:r w:rsidRPr="004D470C">
        <w:rPr>
          <w:rFonts w:ascii="Georgia" w:eastAsia="Calibri" w:hAnsi="Georgia"/>
          <w:sz w:val="32"/>
          <w:szCs w:val="32"/>
          <w:lang w:val="en-IN"/>
        </w:rPr>
        <w:t xml:space="preserve"> cheap assignment help online from us easily</w:t>
      </w:r>
    </w:p>
    <w:p w:rsidR="004D470C" w:rsidRPr="004D470C" w:rsidRDefault="004D470C" w:rsidP="004D470C">
      <w:pPr>
        <w:spacing w:before="240" w:after="240"/>
        <w:jc w:val="center"/>
        <w:rPr>
          <w:rFonts w:ascii="Georgia" w:eastAsia="Calibri" w:hAnsi="Georgia"/>
          <w:sz w:val="32"/>
          <w:szCs w:val="32"/>
          <w:lang w:val="en-GB"/>
        </w:rPr>
      </w:pPr>
      <w:proofErr w:type="gramStart"/>
      <w:r w:rsidRPr="004D470C">
        <w:rPr>
          <w:rFonts w:ascii="Georgia" w:eastAsia="Calibri" w:hAnsi="Georgia"/>
          <w:sz w:val="32"/>
          <w:szCs w:val="32"/>
          <w:lang w:val="en-IN"/>
        </w:rPr>
        <w:t>we</w:t>
      </w:r>
      <w:proofErr w:type="gramEnd"/>
      <w:r w:rsidRPr="004D470C">
        <w:rPr>
          <w:rFonts w:ascii="Georgia" w:eastAsia="Calibri" w:hAnsi="Georgia"/>
          <w:sz w:val="32"/>
          <w:szCs w:val="32"/>
          <w:lang w:val="en-IN"/>
        </w:rPr>
        <w:t xml:space="preserve"> are here to help you with the best and cheap help </w:t>
      </w:r>
    </w:p>
    <w:p w:rsidR="004D470C" w:rsidRPr="004D470C" w:rsidRDefault="004D470C" w:rsidP="004D470C">
      <w:pPr>
        <w:spacing w:before="240" w:after="240"/>
        <w:jc w:val="center"/>
        <w:rPr>
          <w:rFonts w:ascii="Georgia" w:eastAsia="Calibri" w:hAnsi="Georgia"/>
          <w:b/>
          <w:sz w:val="44"/>
          <w:szCs w:val="44"/>
          <w:lang w:val="en-IN"/>
        </w:rPr>
      </w:pPr>
      <w:r w:rsidRPr="004D470C">
        <w:rPr>
          <w:rFonts w:ascii="Georgia" w:eastAsia="Calibri" w:hAnsi="Georgia"/>
          <w:b/>
          <w:sz w:val="36"/>
          <w:szCs w:val="36"/>
          <w:lang w:val="en-IN"/>
        </w:rPr>
        <w:t>Contact No –</w:t>
      </w:r>
      <w:r w:rsidRPr="004D470C">
        <w:rPr>
          <w:rFonts w:ascii="Georgia" w:eastAsia="Calibri" w:hAnsi="Georgia"/>
          <w:b/>
          <w:sz w:val="44"/>
          <w:szCs w:val="44"/>
          <w:lang w:val="en-IN"/>
        </w:rPr>
        <w:t xml:space="preserve"> </w:t>
      </w:r>
      <w:r w:rsidRPr="004D470C">
        <w:rPr>
          <w:rFonts w:ascii="Georgia" w:eastAsia="Calibri" w:hAnsi="Georgia"/>
          <w:b/>
          <w:sz w:val="40"/>
          <w:szCs w:val="40"/>
          <w:highlight w:val="yellow"/>
          <w:lang w:val="en-IN"/>
        </w:rPr>
        <w:t>8791514139</w:t>
      </w:r>
      <w:r w:rsidRPr="004D470C">
        <w:rPr>
          <w:rFonts w:ascii="Georgia" w:eastAsia="Calibri" w:hAnsi="Georgia"/>
          <w:b/>
          <w:sz w:val="40"/>
          <w:szCs w:val="40"/>
          <w:lang w:val="en-IN"/>
        </w:rPr>
        <w:t xml:space="preserve"> (WhatsApp)</w:t>
      </w:r>
    </w:p>
    <w:p w:rsidR="004D470C" w:rsidRPr="004D470C" w:rsidRDefault="004D470C" w:rsidP="004D470C">
      <w:pPr>
        <w:spacing w:before="240" w:after="240"/>
        <w:jc w:val="center"/>
        <w:rPr>
          <w:rFonts w:ascii="Georgia" w:eastAsia="Calibri" w:hAnsi="Georgia"/>
          <w:b/>
          <w:sz w:val="32"/>
          <w:szCs w:val="32"/>
          <w:lang w:val="en-IN"/>
        </w:rPr>
      </w:pPr>
      <w:r w:rsidRPr="004D470C">
        <w:rPr>
          <w:rFonts w:ascii="Georgia" w:eastAsia="Calibri" w:hAnsi="Georgia"/>
          <w:b/>
          <w:sz w:val="32"/>
          <w:szCs w:val="32"/>
          <w:lang w:val="en-IN"/>
        </w:rPr>
        <w:t>OR</w:t>
      </w:r>
    </w:p>
    <w:p w:rsidR="004D470C" w:rsidRPr="004D470C" w:rsidRDefault="004D470C" w:rsidP="004D470C">
      <w:pPr>
        <w:spacing w:before="240" w:after="240"/>
        <w:jc w:val="center"/>
        <w:rPr>
          <w:rFonts w:ascii="Georgia" w:eastAsia="Calibri" w:hAnsi="Georgia"/>
          <w:b/>
          <w:sz w:val="32"/>
          <w:szCs w:val="32"/>
          <w:lang w:val="en-IN"/>
        </w:rPr>
      </w:pPr>
      <w:r w:rsidRPr="004D470C">
        <w:rPr>
          <w:rFonts w:ascii="Georgia" w:eastAsia="Calibri" w:hAnsi="Georgia"/>
          <w:b/>
          <w:sz w:val="32"/>
          <w:szCs w:val="32"/>
          <w:lang w:val="en-IN"/>
        </w:rPr>
        <w:t>Mail us</w:t>
      </w:r>
      <w:proofErr w:type="gramStart"/>
      <w:r w:rsidRPr="004D470C">
        <w:rPr>
          <w:rFonts w:ascii="Georgia" w:eastAsia="Calibri" w:hAnsi="Georgia"/>
          <w:b/>
          <w:sz w:val="32"/>
          <w:szCs w:val="32"/>
          <w:lang w:val="en-IN"/>
        </w:rPr>
        <w:t xml:space="preserve">-  </w:t>
      </w:r>
      <w:proofErr w:type="gramEnd"/>
      <w:r w:rsidRPr="004D470C">
        <w:rPr>
          <w:rFonts w:ascii="Calibri" w:eastAsia="Calibri" w:hAnsi="Calibri"/>
          <w:sz w:val="22"/>
          <w:szCs w:val="22"/>
          <w:lang w:val="en-IN"/>
        </w:rPr>
        <w:fldChar w:fldCharType="begin"/>
      </w:r>
      <w:r w:rsidRPr="004D470C">
        <w:rPr>
          <w:rFonts w:ascii="Calibri" w:eastAsia="Calibri" w:hAnsi="Calibri"/>
          <w:sz w:val="22"/>
          <w:szCs w:val="22"/>
          <w:lang w:val="en-IN"/>
        </w:rPr>
        <w:instrText>HYPERLINK "mailto:bestassignment247@gmail.com"</w:instrText>
      </w:r>
      <w:r w:rsidRPr="004D470C">
        <w:rPr>
          <w:rFonts w:ascii="Calibri" w:eastAsia="Calibri" w:hAnsi="Calibri"/>
          <w:sz w:val="22"/>
          <w:szCs w:val="22"/>
          <w:lang w:val="en-IN"/>
        </w:rPr>
        <w:fldChar w:fldCharType="separate"/>
      </w:r>
      <w:r w:rsidRPr="004D470C">
        <w:rPr>
          <w:rFonts w:ascii="Georgia" w:eastAsia="Calibri" w:hAnsi="Georgia"/>
          <w:color w:val="0000FF"/>
          <w:sz w:val="32"/>
          <w:szCs w:val="22"/>
          <w:u w:val="single"/>
          <w:lang w:val="en-IN"/>
        </w:rPr>
        <w:t>bestassignment247@gmail.com</w:t>
      </w:r>
      <w:r w:rsidRPr="004D470C">
        <w:rPr>
          <w:rFonts w:ascii="Calibri" w:eastAsia="Calibri" w:hAnsi="Calibri"/>
          <w:sz w:val="22"/>
          <w:szCs w:val="22"/>
          <w:lang w:val="en-IN"/>
        </w:rPr>
        <w:fldChar w:fldCharType="end"/>
      </w:r>
    </w:p>
    <w:p w:rsidR="004D470C" w:rsidRPr="004D470C" w:rsidRDefault="004D470C" w:rsidP="004D470C">
      <w:pPr>
        <w:spacing w:before="240" w:after="240"/>
        <w:jc w:val="center"/>
        <w:rPr>
          <w:rFonts w:ascii="Georgia" w:eastAsia="Calibri" w:hAnsi="Georgia"/>
          <w:b/>
          <w:color w:val="7030A0"/>
          <w:sz w:val="32"/>
          <w:szCs w:val="32"/>
          <w:lang w:val="en-IN"/>
        </w:rPr>
      </w:pPr>
      <w:r w:rsidRPr="004D470C">
        <w:rPr>
          <w:rFonts w:ascii="Georgia" w:eastAsia="Calibri" w:hAnsi="Georgia"/>
          <w:b/>
          <w:sz w:val="32"/>
          <w:szCs w:val="32"/>
          <w:lang w:val="en-IN"/>
        </w:rPr>
        <w:t xml:space="preserve">Our website - </w:t>
      </w:r>
      <w:hyperlink r:id="rId4" w:history="1">
        <w:r w:rsidRPr="004D470C">
          <w:rPr>
            <w:rFonts w:ascii="Georgia" w:eastAsia="Calibri" w:hAnsi="Georgia"/>
            <w:color w:val="0000FF"/>
            <w:sz w:val="32"/>
            <w:u w:val="single"/>
            <w:lang w:val="en-IN"/>
          </w:rPr>
          <w:t>https://muj.assignmentsupport.in/</w:t>
        </w:r>
      </w:hyperlink>
    </w:p>
    <w:p w:rsidR="004D470C" w:rsidRPr="004D470C" w:rsidRDefault="004D470C" w:rsidP="004D470C">
      <w:pPr>
        <w:spacing w:after="200" w:line="276" w:lineRule="auto"/>
        <w:jc w:val="center"/>
        <w:rPr>
          <w:rFonts w:eastAsia="Calibri"/>
          <w:b/>
          <w:sz w:val="32"/>
          <w:lang w:val="en-IN"/>
        </w:rPr>
      </w:pPr>
      <w:r w:rsidRPr="004D470C">
        <w:rPr>
          <w:rFonts w:eastAsia="Calibri"/>
          <w:b/>
          <w:sz w:val="32"/>
          <w:lang w:val="en-IN"/>
        </w:rPr>
        <w:t>JAN-FEB 2026</w:t>
      </w:r>
    </w:p>
    <w:p w:rsidR="00DF0285" w:rsidRDefault="00DF0285" w:rsidP="00DF0285">
      <w:pPr>
        <w:spacing w:before="240" w:after="240" w:line="360" w:lineRule="auto"/>
        <w:jc w:val="both"/>
        <w:rPr>
          <w:b/>
          <w:bCs/>
        </w:rPr>
      </w:pPr>
    </w:p>
    <w:p w:rsidR="00DF0285" w:rsidRPr="00DF0285" w:rsidRDefault="00DF0285" w:rsidP="00DF0285">
      <w:pPr>
        <w:spacing w:before="240" w:after="240" w:line="360" w:lineRule="auto"/>
        <w:jc w:val="both"/>
        <w:rPr>
          <w:b/>
          <w:bCs/>
        </w:rPr>
      </w:pPr>
      <w:r>
        <w:rPr>
          <w:b/>
          <w:bCs/>
        </w:rPr>
        <w:t>Q</w:t>
      </w:r>
      <w:r w:rsidRPr="00DF0285">
        <w:rPr>
          <w:b/>
          <w:bCs/>
        </w:rPr>
        <w:t>2. What factors should be considered while selecting supplier</w:t>
      </w:r>
      <w:r>
        <w:rPr>
          <w:b/>
          <w:bCs/>
        </w:rPr>
        <w:t xml:space="preserve">s? 10 </w:t>
      </w:r>
      <w:r>
        <w:rPr>
          <w:b/>
          <w:bCs/>
        </w:rPr>
        <w:tab/>
      </w:r>
    </w:p>
    <w:p w:rsidR="003154FE" w:rsidRPr="003154FE" w:rsidRDefault="003154FE" w:rsidP="003154FE">
      <w:pPr>
        <w:spacing w:after="200" w:line="360" w:lineRule="auto"/>
        <w:jc w:val="both"/>
        <w:rPr>
          <w:rFonts w:eastAsia="Calibri"/>
          <w:b/>
          <w:lang w:val="en-IN"/>
        </w:rPr>
      </w:pPr>
      <w:proofErr w:type="gramStart"/>
      <w:r w:rsidRPr="003154FE">
        <w:rPr>
          <w:rFonts w:eastAsia="Calibri"/>
          <w:b/>
          <w:lang w:val="en-IN"/>
        </w:rPr>
        <w:t>Ans 2.</w:t>
      </w:r>
      <w:proofErr w:type="gramEnd"/>
      <w:r w:rsidRPr="003154FE">
        <w:rPr>
          <w:rFonts w:eastAsia="Calibri"/>
          <w:b/>
          <w:lang w:val="en-IN"/>
        </w:rPr>
        <w:t xml:space="preserve"> </w:t>
      </w:r>
    </w:p>
    <w:p w:rsidR="003154FE" w:rsidRPr="003154FE" w:rsidRDefault="003154FE" w:rsidP="003154FE">
      <w:pPr>
        <w:spacing w:after="200" w:line="360" w:lineRule="auto"/>
        <w:jc w:val="both"/>
        <w:rPr>
          <w:rFonts w:eastAsia="Calibri"/>
          <w:lang w:val="en-IN"/>
        </w:rPr>
      </w:pPr>
      <w:r w:rsidRPr="003154FE">
        <w:rPr>
          <w:rFonts w:eastAsia="Calibri"/>
          <w:lang w:val="en-IN"/>
        </w:rPr>
        <w:t xml:space="preserve">One of the most important </w:t>
      </w:r>
      <w:proofErr w:type="gramStart"/>
      <w:r w:rsidRPr="003154FE">
        <w:rPr>
          <w:rFonts w:eastAsia="Calibri"/>
          <w:lang w:val="en-IN"/>
        </w:rPr>
        <w:t>decision</w:t>
      </w:r>
      <w:proofErr w:type="gramEnd"/>
      <w:r w:rsidRPr="003154FE">
        <w:rPr>
          <w:rFonts w:eastAsia="Calibri"/>
          <w:lang w:val="en-IN"/>
        </w:rPr>
        <w:t xml:space="preserve"> in SCM is choice of supplier. The right supplier can enhance product quality, lower cost and ensure an effective supply. Delays, quality failures and reputational damage can result from unwise choices. There are a number of ways companies need to evaluate potential suppliers before entering into a relationship with them. </w:t>
      </w:r>
    </w:p>
    <w:p w:rsidR="003154FE" w:rsidRPr="003154FE" w:rsidRDefault="003154FE" w:rsidP="003154FE">
      <w:pPr>
        <w:spacing w:after="200" w:line="360" w:lineRule="auto"/>
        <w:jc w:val="both"/>
        <w:rPr>
          <w:rFonts w:eastAsia="Calibri"/>
          <w:b/>
          <w:lang w:val="en-IN"/>
        </w:rPr>
      </w:pPr>
      <w:r w:rsidRPr="003154FE">
        <w:rPr>
          <w:rFonts w:eastAsia="Calibri"/>
          <w:b/>
          <w:lang w:val="en-IN"/>
        </w:rPr>
        <w:t xml:space="preserve">Quality Standards </w:t>
      </w:r>
    </w:p>
    <w:p w:rsidR="003154FE" w:rsidRPr="003154FE" w:rsidRDefault="003154FE" w:rsidP="004D470C">
      <w:pPr>
        <w:spacing w:after="200" w:line="360" w:lineRule="auto"/>
        <w:jc w:val="both"/>
        <w:rPr>
          <w:rFonts w:eastAsia="Calibri"/>
          <w:lang w:val="en-IN"/>
        </w:rPr>
      </w:pPr>
      <w:r w:rsidRPr="003154FE">
        <w:rPr>
          <w:rFonts w:eastAsia="Calibri"/>
          <w:lang w:val="en-IN"/>
        </w:rPr>
        <w:t xml:space="preserve">The top </w:t>
      </w:r>
      <w:proofErr w:type="gramStart"/>
      <w:r w:rsidRPr="003154FE">
        <w:rPr>
          <w:rFonts w:eastAsia="Calibri"/>
          <w:lang w:val="en-IN"/>
        </w:rPr>
        <w:t>criteria for supplier selection is</w:t>
      </w:r>
      <w:proofErr w:type="gramEnd"/>
      <w:r w:rsidRPr="003154FE">
        <w:rPr>
          <w:rFonts w:eastAsia="Calibri"/>
          <w:lang w:val="en-IN"/>
        </w:rPr>
        <w:t xml:space="preserve"> the quality of the goods or services they offer. The </w:t>
      </w:r>
    </w:p>
    <w:p w:rsidR="00DF0285" w:rsidRPr="00DF0285" w:rsidRDefault="00DF0285" w:rsidP="00DF0285">
      <w:pPr>
        <w:spacing w:before="240" w:after="240" w:line="360" w:lineRule="auto"/>
        <w:jc w:val="both"/>
        <w:rPr>
          <w:b/>
          <w:bCs/>
        </w:rPr>
      </w:pPr>
    </w:p>
    <w:p w:rsidR="00DF0285" w:rsidRDefault="00DF0285" w:rsidP="00DF0285">
      <w:pPr>
        <w:spacing w:before="240" w:after="240" w:line="360" w:lineRule="auto"/>
        <w:jc w:val="both"/>
        <w:rPr>
          <w:b/>
          <w:bCs/>
        </w:rPr>
      </w:pPr>
      <w:r>
        <w:rPr>
          <w:b/>
          <w:bCs/>
        </w:rPr>
        <w:t>Q</w:t>
      </w:r>
      <w:r w:rsidRPr="00DF0285">
        <w:rPr>
          <w:b/>
          <w:bCs/>
        </w:rPr>
        <w:t>3. How does the CPFR model facilitate collaboration, and what are the key phases involved</w:t>
      </w:r>
      <w:r>
        <w:rPr>
          <w:b/>
          <w:bCs/>
        </w:rPr>
        <w:t xml:space="preserve"> in its implementation? 5+5 </w:t>
      </w:r>
      <w:r>
        <w:rPr>
          <w:b/>
          <w:bCs/>
        </w:rPr>
        <w:tab/>
      </w:r>
    </w:p>
    <w:p w:rsidR="003154FE" w:rsidRPr="003154FE" w:rsidRDefault="003154FE" w:rsidP="003154FE">
      <w:pPr>
        <w:spacing w:after="200" w:line="360" w:lineRule="auto"/>
        <w:jc w:val="both"/>
        <w:rPr>
          <w:rFonts w:eastAsia="Calibri"/>
          <w:b/>
          <w:lang w:val="en-IN"/>
        </w:rPr>
      </w:pPr>
      <w:proofErr w:type="gramStart"/>
      <w:r w:rsidRPr="003154FE">
        <w:rPr>
          <w:rFonts w:eastAsia="Calibri"/>
          <w:b/>
          <w:lang w:val="en-IN"/>
        </w:rPr>
        <w:t>Ans 3.</w:t>
      </w:r>
      <w:proofErr w:type="gramEnd"/>
      <w:r w:rsidRPr="003154FE">
        <w:rPr>
          <w:rFonts w:eastAsia="Calibri"/>
          <w:b/>
          <w:lang w:val="en-IN"/>
        </w:rPr>
        <w:t xml:space="preserve"> </w:t>
      </w:r>
    </w:p>
    <w:p w:rsidR="003154FE" w:rsidRPr="003154FE" w:rsidRDefault="003154FE" w:rsidP="003154FE">
      <w:pPr>
        <w:spacing w:after="200" w:line="360" w:lineRule="auto"/>
        <w:jc w:val="both"/>
        <w:rPr>
          <w:rFonts w:eastAsia="Calibri"/>
          <w:b/>
          <w:lang w:val="en-IN"/>
        </w:rPr>
      </w:pPr>
      <w:r w:rsidRPr="003154FE">
        <w:rPr>
          <w:rFonts w:eastAsia="Calibri"/>
          <w:b/>
          <w:lang w:val="en-IN"/>
        </w:rPr>
        <w:lastRenderedPageBreak/>
        <w:t xml:space="preserve">CPFR and Collaboration </w:t>
      </w:r>
    </w:p>
    <w:p w:rsidR="003154FE" w:rsidRPr="003154FE" w:rsidRDefault="003154FE" w:rsidP="004D470C">
      <w:pPr>
        <w:spacing w:after="200" w:line="360" w:lineRule="auto"/>
        <w:jc w:val="both"/>
        <w:rPr>
          <w:rFonts w:eastAsia="Calibri"/>
          <w:lang w:val="en-IN"/>
        </w:rPr>
      </w:pPr>
      <w:r w:rsidRPr="003154FE">
        <w:rPr>
          <w:rFonts w:eastAsia="Calibri"/>
          <w:lang w:val="en-IN"/>
        </w:rPr>
        <w:t xml:space="preserve">The framework for supply chains that encourages trade partners to share data, plan in concert and coordinate replenishment operations is Collaborative Planning, Forecasting, and Replenishment (CPFR). It is a method to remove the conflict between buyer and supplier and make a decision by both parties in a structured process. In sharing data about sales, real-time including inventory levels, as well as demand forecasts, both the </w:t>
      </w:r>
      <w:proofErr w:type="gramStart"/>
      <w:r w:rsidRPr="003154FE">
        <w:rPr>
          <w:rFonts w:eastAsia="Calibri"/>
          <w:lang w:val="en-IN"/>
        </w:rPr>
        <w:t>manufacturer as well as retailers are</w:t>
      </w:r>
      <w:proofErr w:type="gramEnd"/>
      <w:r w:rsidRPr="003154FE">
        <w:rPr>
          <w:rFonts w:eastAsia="Calibri"/>
          <w:lang w:val="en-IN"/>
        </w:rPr>
        <w:t xml:space="preserve"> able to reduce </w:t>
      </w:r>
    </w:p>
    <w:p w:rsidR="00DF0285" w:rsidRDefault="00DF0285" w:rsidP="00DF0285">
      <w:pPr>
        <w:spacing w:before="240" w:after="240" w:line="360" w:lineRule="auto"/>
        <w:jc w:val="center"/>
        <w:rPr>
          <w:b/>
          <w:bCs/>
        </w:rPr>
      </w:pPr>
    </w:p>
    <w:p w:rsidR="002E4CDE" w:rsidRDefault="00DF0285" w:rsidP="00DF0285">
      <w:pPr>
        <w:spacing w:before="240" w:after="240" w:line="360" w:lineRule="auto"/>
        <w:jc w:val="center"/>
      </w:pPr>
      <w:r>
        <w:rPr>
          <w:b/>
          <w:bCs/>
        </w:rPr>
        <w:t>Assignment Set - 2</w:t>
      </w:r>
    </w:p>
    <w:p w:rsidR="00DF0285" w:rsidRPr="00DF0285" w:rsidRDefault="00DF0285" w:rsidP="00DF0285">
      <w:pPr>
        <w:spacing w:before="240" w:after="240" w:line="360" w:lineRule="auto"/>
        <w:jc w:val="both"/>
        <w:rPr>
          <w:b/>
          <w:bCs/>
        </w:rPr>
      </w:pPr>
    </w:p>
    <w:p w:rsidR="00DF0285" w:rsidRPr="00DF0285" w:rsidRDefault="00DF0285" w:rsidP="00DF0285">
      <w:pPr>
        <w:spacing w:before="240" w:after="240" w:line="360" w:lineRule="auto"/>
        <w:jc w:val="both"/>
        <w:rPr>
          <w:b/>
          <w:bCs/>
        </w:rPr>
      </w:pPr>
      <w:r>
        <w:rPr>
          <w:b/>
          <w:bCs/>
        </w:rPr>
        <w:t xml:space="preserve">Q4. </w:t>
      </w:r>
      <w:r w:rsidRPr="00DF0285">
        <w:rPr>
          <w:b/>
          <w:bCs/>
        </w:rPr>
        <w:t>How can businesses assess the effectiveness of their supply chain management processes using</w:t>
      </w:r>
      <w:r>
        <w:rPr>
          <w:b/>
          <w:bCs/>
        </w:rPr>
        <w:t xml:space="preserve"> different evaluation methods?  </w:t>
      </w:r>
      <w:r w:rsidRPr="00DF0285">
        <w:rPr>
          <w:b/>
          <w:bCs/>
        </w:rPr>
        <w:t xml:space="preserve">10 </w:t>
      </w:r>
      <w:r w:rsidRPr="00DF0285">
        <w:rPr>
          <w:b/>
          <w:bCs/>
        </w:rPr>
        <w:tab/>
        <w:t xml:space="preserve"> </w:t>
      </w:r>
    </w:p>
    <w:p w:rsidR="002E4CDE" w:rsidRDefault="00DF0285" w:rsidP="00DF0285">
      <w:pPr>
        <w:spacing w:before="240" w:after="240" w:line="360" w:lineRule="auto"/>
        <w:jc w:val="both"/>
      </w:pPr>
      <w:proofErr w:type="gramStart"/>
      <w:r>
        <w:rPr>
          <w:b/>
          <w:bCs/>
        </w:rPr>
        <w:t>Ans 4.</w:t>
      </w:r>
      <w:proofErr w:type="gramEnd"/>
      <w:r>
        <w:rPr>
          <w:b/>
          <w:bCs/>
        </w:rPr>
        <w:t xml:space="preserve"> </w:t>
      </w:r>
    </w:p>
    <w:p w:rsidR="00DF0285" w:rsidRDefault="00DF0285" w:rsidP="004D470C">
      <w:pPr>
        <w:spacing w:before="240" w:after="240" w:line="360" w:lineRule="auto"/>
        <w:jc w:val="both"/>
        <w:rPr>
          <w:b/>
          <w:bCs/>
        </w:rPr>
      </w:pPr>
      <w:r>
        <w:t xml:space="preserve">The ability to assess the effectiveness of your supply chain is crucial for identifying any gaps, improving performance, and maintaining competitive advantage. The companies employ a mixture of quantitative and qualitative metrics, frameworks and benchmarking tools to evaluate </w:t>
      </w:r>
    </w:p>
    <w:p w:rsidR="00DF0285" w:rsidRDefault="00DF0285" w:rsidP="00DF0285">
      <w:pPr>
        <w:spacing w:before="240" w:after="240" w:line="360" w:lineRule="auto"/>
        <w:jc w:val="both"/>
        <w:rPr>
          <w:b/>
          <w:bCs/>
        </w:rPr>
      </w:pPr>
    </w:p>
    <w:p w:rsidR="00DF0285" w:rsidRPr="00DF0285" w:rsidRDefault="00DF0285" w:rsidP="00DF0285">
      <w:pPr>
        <w:spacing w:before="240" w:after="240" w:line="360" w:lineRule="auto"/>
        <w:jc w:val="both"/>
        <w:rPr>
          <w:b/>
          <w:bCs/>
        </w:rPr>
      </w:pPr>
    </w:p>
    <w:p w:rsidR="00DF0285" w:rsidRDefault="00DF0285" w:rsidP="00DF0285">
      <w:pPr>
        <w:spacing w:before="240" w:after="240" w:line="360" w:lineRule="auto"/>
        <w:jc w:val="both"/>
        <w:rPr>
          <w:b/>
          <w:bCs/>
        </w:rPr>
      </w:pPr>
      <w:r>
        <w:rPr>
          <w:b/>
          <w:bCs/>
        </w:rPr>
        <w:t xml:space="preserve">Q5. </w:t>
      </w:r>
      <w:r w:rsidRPr="00DF0285">
        <w:rPr>
          <w:b/>
          <w:bCs/>
        </w:rPr>
        <w:t>In what ways do information systems enhance supply chain visibility, coordinatio</w:t>
      </w:r>
      <w:r>
        <w:rPr>
          <w:b/>
          <w:bCs/>
        </w:rPr>
        <w:t xml:space="preserve">n, and decision-making?  10 </w:t>
      </w:r>
      <w:r>
        <w:rPr>
          <w:b/>
          <w:bCs/>
        </w:rPr>
        <w:tab/>
      </w:r>
    </w:p>
    <w:p w:rsidR="002E4CDE" w:rsidRDefault="00DF0285" w:rsidP="00DF0285">
      <w:pPr>
        <w:spacing w:before="240" w:after="240" w:line="360" w:lineRule="auto"/>
        <w:jc w:val="both"/>
      </w:pPr>
      <w:proofErr w:type="gramStart"/>
      <w:r>
        <w:rPr>
          <w:b/>
          <w:bCs/>
        </w:rPr>
        <w:t>Ans 5.</w:t>
      </w:r>
      <w:proofErr w:type="gramEnd"/>
      <w:r>
        <w:rPr>
          <w:b/>
          <w:bCs/>
        </w:rPr>
        <w:t xml:space="preserve"> </w:t>
      </w:r>
    </w:p>
    <w:p w:rsidR="002E4CDE" w:rsidRDefault="00DF0285" w:rsidP="00DF0285">
      <w:pPr>
        <w:spacing w:before="240" w:after="240" w:line="360" w:lineRule="auto"/>
        <w:jc w:val="both"/>
      </w:pPr>
      <w:r>
        <w:t xml:space="preserve">Information systems comprise the core of supply chains in the modern era. They allow businesses to gather, process, and share information in real-time changing the way suppliers plan, coordinate, and respond to changing conditions. Without strong information systems, supply chains can be tangled slower, inefficient, and largely reactive. </w:t>
      </w:r>
    </w:p>
    <w:p w:rsidR="002E4CDE" w:rsidRDefault="00DF0285" w:rsidP="00DF0285">
      <w:pPr>
        <w:spacing w:before="240" w:after="240" w:line="360" w:lineRule="auto"/>
        <w:jc w:val="both"/>
      </w:pPr>
      <w:r>
        <w:rPr>
          <w:b/>
          <w:bCs/>
        </w:rPr>
        <w:lastRenderedPageBreak/>
        <w:t xml:space="preserve">Enhancing Supply Chain Visibility </w:t>
      </w:r>
    </w:p>
    <w:p w:rsidR="002E4CDE" w:rsidRDefault="00DF0285" w:rsidP="004D470C">
      <w:pPr>
        <w:spacing w:before="240" w:after="240" w:line="360" w:lineRule="auto"/>
        <w:jc w:val="both"/>
      </w:pPr>
      <w:r>
        <w:t xml:space="preserve">Supply chain visibility is the capability to monitor products, inventory levels, and information </w:t>
      </w:r>
    </w:p>
    <w:p w:rsidR="00DF0285" w:rsidRDefault="00DF0285" w:rsidP="00DF0285">
      <w:pPr>
        <w:spacing w:before="240" w:after="240" w:line="360" w:lineRule="auto"/>
        <w:jc w:val="both"/>
        <w:rPr>
          <w:b/>
          <w:bCs/>
        </w:rPr>
      </w:pPr>
    </w:p>
    <w:p w:rsidR="00DF0285" w:rsidRPr="00DF0285" w:rsidRDefault="00DF0285" w:rsidP="00DF0285">
      <w:pPr>
        <w:spacing w:before="240" w:after="240" w:line="360" w:lineRule="auto"/>
        <w:jc w:val="both"/>
        <w:rPr>
          <w:b/>
          <w:bCs/>
        </w:rPr>
      </w:pPr>
    </w:p>
    <w:p w:rsidR="00DF0285" w:rsidRDefault="00DF0285" w:rsidP="00DF0285">
      <w:pPr>
        <w:spacing w:before="240" w:after="240" w:line="360" w:lineRule="auto"/>
        <w:jc w:val="both"/>
        <w:rPr>
          <w:b/>
          <w:bCs/>
        </w:rPr>
      </w:pPr>
      <w:r>
        <w:rPr>
          <w:b/>
          <w:bCs/>
        </w:rPr>
        <w:t xml:space="preserve">Q6. </w:t>
      </w:r>
      <w:r w:rsidRPr="00DF0285">
        <w:rPr>
          <w:b/>
          <w:bCs/>
        </w:rPr>
        <w:t xml:space="preserve">Why is reverse supply chain management gaining importance, and how does it contribute to sustainable business practices? </w:t>
      </w:r>
    </w:p>
    <w:p w:rsidR="002E4CDE" w:rsidRDefault="00DF0285" w:rsidP="00DF0285">
      <w:pPr>
        <w:spacing w:before="240" w:after="240" w:line="360" w:lineRule="auto"/>
        <w:jc w:val="both"/>
      </w:pPr>
      <w:proofErr w:type="gramStart"/>
      <w:r>
        <w:rPr>
          <w:b/>
          <w:bCs/>
        </w:rPr>
        <w:t>Ans 6.</w:t>
      </w:r>
      <w:proofErr w:type="gramEnd"/>
      <w:r>
        <w:rPr>
          <w:b/>
          <w:bCs/>
        </w:rPr>
        <w:t xml:space="preserve"> </w:t>
      </w:r>
    </w:p>
    <w:p w:rsidR="002E4CDE" w:rsidRDefault="00DF0285" w:rsidP="00DF0285">
      <w:pPr>
        <w:spacing w:before="240" w:after="240" w:line="360" w:lineRule="auto"/>
        <w:jc w:val="both"/>
      </w:pPr>
      <w:r>
        <w:rPr>
          <w:b/>
          <w:bCs/>
        </w:rPr>
        <w:t xml:space="preserve">Importance of Reverse Supply Chain Management </w:t>
      </w:r>
    </w:p>
    <w:p w:rsidR="002E4CDE" w:rsidRDefault="00DF0285" w:rsidP="004D470C">
      <w:pPr>
        <w:spacing w:before="240" w:after="240" w:line="360" w:lineRule="auto"/>
        <w:jc w:val="both"/>
      </w:pPr>
      <w:r>
        <w:t xml:space="preserve">Reverse supply chain management refers to the steps involved in moving goods from the end customer back to the factory or a point of recovery. This covers product returns and repairs, refurbishment recycling and environmentally responsible disposal. While traditionally overlooked, reverse supply chain management has been increasing in strategic significance due </w:t>
      </w:r>
    </w:p>
    <w:sectPr w:rsidR="002E4CDE" w:rsidSect="002E4CD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2E4CDE"/>
    <w:rsid w:val="00034AF4"/>
    <w:rsid w:val="002E4CDE"/>
    <w:rsid w:val="003154FE"/>
    <w:rsid w:val="004D470C"/>
    <w:rsid w:val="009E3FC6"/>
    <w:rsid w:val="00DF0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028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2026-05-29T11:03:00Z</dcterms:created>
  <dcterms:modified xsi:type="dcterms:W3CDTF">2026-05-29T11:23:00Z</dcterms:modified>
</cp:coreProperties>
</file>