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49" w:rsidRPr="009B3849" w:rsidRDefault="009B3849" w:rsidP="009B3849">
      <w:pPr>
        <w:spacing w:before="200" w:after="240"/>
        <w:jc w:val="center"/>
        <w:rPr>
          <w:sz w:val="20"/>
          <w:szCs w:val="20"/>
        </w:rPr>
      </w:pPr>
      <w:r w:rsidRPr="009B3849">
        <w:rPr>
          <w:b/>
          <w:bCs/>
        </w:rPr>
        <w:t>MASTER OF BUSINESS ADMINISTRATION (MBA)</w:t>
      </w:r>
    </w:p>
    <w:p w:rsidR="009B3849" w:rsidRPr="009B3849" w:rsidRDefault="009B3849" w:rsidP="009B3849">
      <w:pPr>
        <w:spacing w:before="80" w:after="240"/>
        <w:jc w:val="center"/>
      </w:pPr>
      <w:r w:rsidRPr="009B3849">
        <w:t xml:space="preserve">SEMESTER III  </w:t>
      </w:r>
    </w:p>
    <w:p w:rsidR="009B3849" w:rsidRPr="009B3849" w:rsidRDefault="009B3849" w:rsidP="009B3849">
      <w:pPr>
        <w:spacing w:before="80" w:after="240"/>
        <w:jc w:val="center"/>
        <w:rPr>
          <w:sz w:val="20"/>
          <w:szCs w:val="20"/>
        </w:rPr>
      </w:pPr>
      <w:r w:rsidRPr="009B3849">
        <w:t>SESSION: JAN-FEB 2026</w:t>
      </w:r>
    </w:p>
    <w:p w:rsidR="009B3849" w:rsidRPr="009B3849" w:rsidRDefault="009B3849" w:rsidP="009B3849">
      <w:pPr>
        <w:spacing w:before="200" w:after="240"/>
        <w:jc w:val="center"/>
        <w:rPr>
          <w:sz w:val="20"/>
          <w:szCs w:val="20"/>
        </w:rPr>
      </w:pPr>
      <w:r w:rsidRPr="009B3849">
        <w:rPr>
          <w:b/>
          <w:bCs/>
        </w:rPr>
        <w:t>COURSE CODE &amp; NAME: DIBM306 INTERNATIONAL MARKETING</w:t>
      </w:r>
    </w:p>
    <w:p w:rsidR="009B3849" w:rsidRPr="009B3849" w:rsidRDefault="009B3849" w:rsidP="009B3849">
      <w:pPr>
        <w:spacing w:before="60" w:after="240"/>
        <w:rPr>
          <w:sz w:val="20"/>
          <w:szCs w:val="20"/>
        </w:rPr>
      </w:pPr>
    </w:p>
    <w:p w:rsidR="009B3849" w:rsidRPr="009B3849" w:rsidRDefault="009B3849" w:rsidP="009B3849">
      <w:pPr>
        <w:spacing w:before="60" w:after="240"/>
        <w:rPr>
          <w:sz w:val="20"/>
          <w:szCs w:val="20"/>
        </w:rPr>
      </w:pPr>
    </w:p>
    <w:p w:rsidR="009B3849" w:rsidRPr="009B3849" w:rsidRDefault="009B3849" w:rsidP="009B3849">
      <w:pPr>
        <w:spacing w:before="60" w:after="240"/>
        <w:rPr>
          <w:sz w:val="20"/>
          <w:szCs w:val="20"/>
        </w:rPr>
      </w:pPr>
    </w:p>
    <w:p w:rsidR="009B3849" w:rsidRPr="009B3849" w:rsidRDefault="009B3849" w:rsidP="009B3849">
      <w:pPr>
        <w:spacing w:before="200" w:after="240"/>
        <w:jc w:val="center"/>
        <w:rPr>
          <w:b/>
          <w:bCs/>
          <w:sz w:val="26"/>
          <w:szCs w:val="26"/>
        </w:rPr>
      </w:pPr>
      <w:r w:rsidRPr="009B3849">
        <w:rPr>
          <w:b/>
          <w:bCs/>
          <w:sz w:val="26"/>
          <w:szCs w:val="26"/>
        </w:rPr>
        <w:t>Assignment Set – 1</w:t>
      </w:r>
    </w:p>
    <w:p w:rsidR="009B3849" w:rsidRPr="009B3849" w:rsidRDefault="009B3849" w:rsidP="009B3849">
      <w:pPr>
        <w:spacing w:before="200" w:after="240"/>
        <w:jc w:val="center"/>
        <w:rPr>
          <w:sz w:val="20"/>
          <w:szCs w:val="20"/>
        </w:rPr>
      </w:pPr>
    </w:p>
    <w:p w:rsidR="009B3849" w:rsidRDefault="009B3849" w:rsidP="009B3849">
      <w:pPr>
        <w:spacing w:before="220" w:after="240" w:line="360" w:lineRule="auto"/>
        <w:jc w:val="both"/>
        <w:rPr>
          <w:b/>
          <w:bCs/>
        </w:rPr>
      </w:pPr>
      <w:r w:rsidRPr="009B3849">
        <w:rPr>
          <w:b/>
          <w:bCs/>
        </w:rPr>
        <w:t>Q.1. Define International Marketing and explain its scope and key principles. Critically analyse how political, legal, economic, and socio-cultural environments influence international marketing decisions.</w:t>
      </w:r>
    </w:p>
    <w:p w:rsidR="009B3849" w:rsidRPr="009B3849" w:rsidRDefault="009B3849" w:rsidP="009B3849">
      <w:pPr>
        <w:spacing w:before="220" w:after="240" w:line="360" w:lineRule="auto"/>
        <w:jc w:val="both"/>
        <w:rPr>
          <w:sz w:val="20"/>
          <w:szCs w:val="20"/>
        </w:rPr>
      </w:pPr>
      <w:proofErr w:type="gramStart"/>
      <w:r>
        <w:rPr>
          <w:b/>
          <w:bCs/>
        </w:rPr>
        <w:t>Ans 1.</w:t>
      </w:r>
      <w:proofErr w:type="gramEnd"/>
    </w:p>
    <w:p w:rsidR="00B9672E" w:rsidRDefault="009B3849" w:rsidP="009B3849">
      <w:pPr>
        <w:spacing w:before="240" w:after="240" w:line="360" w:lineRule="auto"/>
        <w:jc w:val="both"/>
      </w:pPr>
      <w:r>
        <w:rPr>
          <w:b/>
          <w:bCs/>
        </w:rPr>
        <w:t xml:space="preserve">Definition and Scope of International Marketing </w:t>
      </w:r>
    </w:p>
    <w:p w:rsidR="00B9672E" w:rsidRDefault="009B3849" w:rsidP="005F2972">
      <w:pPr>
        <w:spacing w:before="240" w:after="240" w:line="360" w:lineRule="auto"/>
        <w:jc w:val="both"/>
      </w:pPr>
      <w:r>
        <w:t xml:space="preserve">International marketing is the practice of planning, pricing, advertising, and distribution of goods as well as services that cross national boundaries to fulfill the demands and desires of consumers from foreign markets. This goes far beyond the simple act of exporting by requiring firms to alter </w:t>
      </w:r>
    </w:p>
    <w:p w:rsidR="005F2972" w:rsidRPr="005F2972" w:rsidRDefault="005F2972" w:rsidP="005F2972">
      <w:pPr>
        <w:spacing w:after="200" w:line="276" w:lineRule="auto"/>
        <w:jc w:val="center"/>
        <w:rPr>
          <w:rFonts w:eastAsia="Calibri"/>
          <w:b/>
          <w:sz w:val="32"/>
          <w:lang w:val="en-IN"/>
        </w:rPr>
      </w:pPr>
      <w:r w:rsidRPr="005F2972">
        <w:rPr>
          <w:rFonts w:eastAsia="Calibri"/>
          <w:b/>
          <w:sz w:val="32"/>
          <w:lang w:val="en-IN"/>
        </w:rPr>
        <w:t>MUJ</w:t>
      </w:r>
    </w:p>
    <w:p w:rsidR="005F2972" w:rsidRPr="005F2972" w:rsidRDefault="005F2972" w:rsidP="005F2972">
      <w:pPr>
        <w:shd w:val="clear" w:color="auto" w:fill="FFFFFF"/>
        <w:jc w:val="center"/>
        <w:rPr>
          <w:rFonts w:ascii="Arial" w:eastAsia="Calibri" w:hAnsi="Arial"/>
          <w:color w:val="222222"/>
          <w:sz w:val="20"/>
          <w:szCs w:val="20"/>
          <w:lang w:val="en-IN"/>
        </w:rPr>
      </w:pPr>
      <w:proofErr w:type="gramStart"/>
      <w:r w:rsidRPr="005F2972">
        <w:rPr>
          <w:rFonts w:ascii="Georgia" w:eastAsia="Calibri" w:hAnsi="Georgia"/>
          <w:color w:val="000000"/>
          <w:sz w:val="33"/>
          <w:szCs w:val="33"/>
          <w:highlight w:val="cyan"/>
          <w:shd w:val="clear" w:color="auto" w:fill="FF0000"/>
          <w:lang w:val="en-IN"/>
        </w:rPr>
        <w:t>Its</w:t>
      </w:r>
      <w:proofErr w:type="gramEnd"/>
      <w:r w:rsidRPr="005F2972">
        <w:rPr>
          <w:rFonts w:ascii="Georgia" w:eastAsia="Calibri" w:hAnsi="Georgia"/>
          <w:color w:val="000000"/>
          <w:sz w:val="33"/>
          <w:szCs w:val="33"/>
          <w:highlight w:val="cyan"/>
          <w:shd w:val="clear" w:color="auto" w:fill="FF0000"/>
          <w:lang w:val="en-IN"/>
        </w:rPr>
        <w:t xml:space="preserve"> Half solved only</w:t>
      </w:r>
    </w:p>
    <w:p w:rsidR="005F2972" w:rsidRPr="005F2972" w:rsidRDefault="005F2972" w:rsidP="005F2972">
      <w:pPr>
        <w:shd w:val="clear" w:color="auto" w:fill="FFFFFF"/>
        <w:spacing w:before="240" w:after="240"/>
        <w:jc w:val="center"/>
        <w:rPr>
          <w:rFonts w:ascii="Georgia" w:eastAsia="Calibri" w:hAnsi="Georgia"/>
          <w:sz w:val="40"/>
          <w:szCs w:val="33"/>
          <w:shd w:val="clear" w:color="auto" w:fill="FFFF00"/>
          <w:lang w:val="en-IN"/>
        </w:rPr>
      </w:pPr>
      <w:r w:rsidRPr="005F2972">
        <w:rPr>
          <w:rFonts w:ascii="Georgia" w:eastAsia="Calibri" w:hAnsi="Georgia"/>
          <w:sz w:val="40"/>
          <w:szCs w:val="33"/>
          <w:shd w:val="clear" w:color="auto" w:fill="FFFF00"/>
          <w:lang w:val="en-IN"/>
        </w:rPr>
        <w:t xml:space="preserve">Buy </w:t>
      </w:r>
      <w:proofErr w:type="gramStart"/>
      <w:r w:rsidRPr="005F2972">
        <w:rPr>
          <w:rFonts w:ascii="Georgia" w:eastAsia="Calibri" w:hAnsi="Georgia"/>
          <w:sz w:val="40"/>
          <w:szCs w:val="33"/>
          <w:shd w:val="clear" w:color="auto" w:fill="FFFF00"/>
          <w:lang w:val="en-IN"/>
        </w:rPr>
        <w:t>Complete</w:t>
      </w:r>
      <w:proofErr w:type="gramEnd"/>
      <w:r w:rsidRPr="005F2972">
        <w:rPr>
          <w:rFonts w:ascii="Georgia" w:eastAsia="Calibri" w:hAnsi="Georgia"/>
          <w:sz w:val="40"/>
          <w:szCs w:val="33"/>
          <w:shd w:val="clear" w:color="auto" w:fill="FFFF00"/>
          <w:lang w:val="en-IN"/>
        </w:rPr>
        <w:t xml:space="preserve"> assignment from us</w:t>
      </w:r>
    </w:p>
    <w:p w:rsidR="005F2972" w:rsidRPr="005F2972" w:rsidRDefault="005F2972" w:rsidP="005F2972">
      <w:pPr>
        <w:shd w:val="clear" w:color="auto" w:fill="FFFFFF"/>
        <w:spacing w:before="240" w:after="240"/>
        <w:jc w:val="center"/>
        <w:rPr>
          <w:rFonts w:ascii="Georgia" w:eastAsia="Calibri" w:hAnsi="Georgia"/>
          <w:b/>
          <w:color w:val="222222"/>
          <w:sz w:val="33"/>
          <w:szCs w:val="33"/>
          <w:shd w:val="clear" w:color="auto" w:fill="FFFF00"/>
          <w:lang w:val="en-IN"/>
        </w:rPr>
      </w:pPr>
      <w:r w:rsidRPr="005F2972">
        <w:rPr>
          <w:rFonts w:ascii="Georgia" w:eastAsia="Calibri" w:hAnsi="Georgia"/>
          <w:b/>
          <w:color w:val="222222"/>
          <w:sz w:val="33"/>
          <w:szCs w:val="33"/>
          <w:shd w:val="clear" w:color="auto" w:fill="FFFF00"/>
          <w:lang w:val="en-IN"/>
        </w:rPr>
        <w:t>Price – 190</w:t>
      </w:r>
      <w:proofErr w:type="gramStart"/>
      <w:r w:rsidRPr="005F2972">
        <w:rPr>
          <w:rFonts w:ascii="Georgia" w:eastAsia="Calibri" w:hAnsi="Georgia"/>
          <w:b/>
          <w:color w:val="222222"/>
          <w:sz w:val="33"/>
          <w:szCs w:val="33"/>
          <w:shd w:val="clear" w:color="auto" w:fill="FFFF00"/>
          <w:lang w:val="en-IN"/>
        </w:rPr>
        <w:t>/  assignment</w:t>
      </w:r>
      <w:proofErr w:type="gramEnd"/>
    </w:p>
    <w:p w:rsidR="005F2972" w:rsidRPr="005F2972" w:rsidRDefault="005F2972" w:rsidP="005F2972">
      <w:pPr>
        <w:spacing w:before="240" w:after="240"/>
        <w:jc w:val="center"/>
        <w:rPr>
          <w:rFonts w:ascii="Georgia" w:eastAsia="Calibri" w:hAnsi="Georgia"/>
          <w:b/>
          <w:color w:val="FF0000"/>
          <w:sz w:val="36"/>
          <w:szCs w:val="36"/>
          <w:lang w:val="en-IN"/>
        </w:rPr>
      </w:pPr>
      <w:r w:rsidRPr="005F2972">
        <w:rPr>
          <w:rFonts w:ascii="Georgia" w:eastAsia="Calibri" w:hAnsi="Georgia"/>
          <w:b/>
          <w:sz w:val="40"/>
          <w:szCs w:val="40"/>
          <w:lang w:val="en-IN"/>
        </w:rPr>
        <w:t xml:space="preserve">MUJ </w:t>
      </w:r>
      <w:r w:rsidRPr="005F2972">
        <w:rPr>
          <w:rFonts w:ascii="Georgia" w:eastAsia="Calibri" w:hAnsi="Georgia"/>
          <w:b/>
          <w:sz w:val="40"/>
          <w:szCs w:val="40"/>
          <w:highlight w:val="yellow"/>
          <w:lang w:val="en-IN"/>
        </w:rPr>
        <w:t>Manipal University</w:t>
      </w:r>
      <w:r w:rsidRPr="005F2972">
        <w:rPr>
          <w:rFonts w:ascii="Georgia" w:eastAsia="Calibri" w:hAnsi="Georgia"/>
          <w:b/>
          <w:color w:val="222222"/>
          <w:sz w:val="33"/>
          <w:szCs w:val="33"/>
          <w:highlight w:val="yellow"/>
          <w:shd w:val="clear" w:color="auto" w:fill="FFFF00"/>
          <w:lang w:val="en-IN"/>
        </w:rPr>
        <w:t xml:space="preserve"> </w:t>
      </w:r>
      <w:r w:rsidRPr="005F2972">
        <w:rPr>
          <w:rFonts w:ascii="Georgia" w:eastAsia="Calibri" w:hAnsi="Georgia"/>
          <w:b/>
          <w:sz w:val="36"/>
          <w:szCs w:val="36"/>
          <w:lang w:val="en-IN"/>
        </w:rPr>
        <w:t xml:space="preserve">Complete </w:t>
      </w:r>
      <w:proofErr w:type="gramStart"/>
      <w:r w:rsidRPr="005F2972">
        <w:rPr>
          <w:rFonts w:ascii="Georgia" w:eastAsia="Calibri" w:hAnsi="Georgia"/>
          <w:b/>
          <w:sz w:val="36"/>
          <w:szCs w:val="36"/>
          <w:lang w:val="en-IN"/>
        </w:rPr>
        <w:t>SolvedAssignments</w:t>
      </w:r>
      <w:r w:rsidRPr="005F2972">
        <w:rPr>
          <w:rFonts w:ascii="Georgia" w:eastAsia="Calibri" w:hAnsi="Georgia"/>
          <w:b/>
          <w:bCs/>
          <w:color w:val="FFFFFF"/>
          <w:sz w:val="36"/>
          <w:szCs w:val="36"/>
          <w:highlight w:val="red"/>
          <w:shd w:val="clear" w:color="auto" w:fill="FFFF00"/>
          <w:lang w:val="en-IN"/>
        </w:rPr>
        <w:t xml:space="preserve">  JAN</w:t>
      </w:r>
      <w:proofErr w:type="gramEnd"/>
      <w:r w:rsidRPr="005F2972">
        <w:rPr>
          <w:rFonts w:ascii="Georgia" w:eastAsia="Calibri" w:hAnsi="Georgia"/>
          <w:b/>
          <w:bCs/>
          <w:color w:val="FFFFFF"/>
          <w:sz w:val="36"/>
          <w:szCs w:val="36"/>
          <w:highlight w:val="red"/>
          <w:shd w:val="clear" w:color="auto" w:fill="FFFF00"/>
          <w:lang w:val="en-IN"/>
        </w:rPr>
        <w:t>- FEB  2026</w:t>
      </w:r>
    </w:p>
    <w:p w:rsidR="005F2972" w:rsidRPr="005F2972" w:rsidRDefault="005F2972" w:rsidP="005F2972">
      <w:pPr>
        <w:spacing w:before="240" w:after="240"/>
        <w:jc w:val="center"/>
        <w:rPr>
          <w:rFonts w:ascii="Georgia" w:eastAsia="Calibri" w:hAnsi="Georgia"/>
          <w:sz w:val="32"/>
          <w:szCs w:val="32"/>
          <w:lang w:val="en-IN"/>
        </w:rPr>
      </w:pPr>
      <w:proofErr w:type="gramStart"/>
      <w:r w:rsidRPr="005F2972">
        <w:rPr>
          <w:rFonts w:ascii="Georgia" w:eastAsia="Calibri" w:hAnsi="Georgia"/>
          <w:sz w:val="32"/>
          <w:szCs w:val="32"/>
          <w:lang w:val="en-IN"/>
        </w:rPr>
        <w:lastRenderedPageBreak/>
        <w:t>buy</w:t>
      </w:r>
      <w:proofErr w:type="gramEnd"/>
      <w:r w:rsidRPr="005F2972">
        <w:rPr>
          <w:rFonts w:ascii="Georgia" w:eastAsia="Calibri" w:hAnsi="Georgia"/>
          <w:sz w:val="32"/>
          <w:szCs w:val="32"/>
          <w:lang w:val="en-IN"/>
        </w:rPr>
        <w:t xml:space="preserve"> cheap assignment help online from us easily</w:t>
      </w:r>
    </w:p>
    <w:p w:rsidR="005F2972" w:rsidRPr="005F2972" w:rsidRDefault="005F2972" w:rsidP="005F2972">
      <w:pPr>
        <w:spacing w:before="240" w:after="240"/>
        <w:jc w:val="center"/>
        <w:rPr>
          <w:rFonts w:ascii="Georgia" w:eastAsia="Calibri" w:hAnsi="Georgia"/>
          <w:sz w:val="32"/>
          <w:szCs w:val="32"/>
          <w:lang w:val="en-GB"/>
        </w:rPr>
      </w:pPr>
      <w:proofErr w:type="gramStart"/>
      <w:r w:rsidRPr="005F2972">
        <w:rPr>
          <w:rFonts w:ascii="Georgia" w:eastAsia="Calibri" w:hAnsi="Georgia"/>
          <w:sz w:val="32"/>
          <w:szCs w:val="32"/>
          <w:lang w:val="en-IN"/>
        </w:rPr>
        <w:t>we</w:t>
      </w:r>
      <w:proofErr w:type="gramEnd"/>
      <w:r w:rsidRPr="005F2972">
        <w:rPr>
          <w:rFonts w:ascii="Georgia" w:eastAsia="Calibri" w:hAnsi="Georgia"/>
          <w:sz w:val="32"/>
          <w:szCs w:val="32"/>
          <w:lang w:val="en-IN"/>
        </w:rPr>
        <w:t xml:space="preserve"> are here to help you with the best and cheap help </w:t>
      </w:r>
    </w:p>
    <w:p w:rsidR="005F2972" w:rsidRPr="005F2972" w:rsidRDefault="005F2972" w:rsidP="005F2972">
      <w:pPr>
        <w:spacing w:before="240" w:after="240"/>
        <w:jc w:val="center"/>
        <w:rPr>
          <w:rFonts w:ascii="Georgia" w:eastAsia="Calibri" w:hAnsi="Georgia"/>
          <w:b/>
          <w:sz w:val="44"/>
          <w:szCs w:val="44"/>
          <w:lang w:val="en-IN"/>
        </w:rPr>
      </w:pPr>
      <w:r w:rsidRPr="005F2972">
        <w:rPr>
          <w:rFonts w:ascii="Georgia" w:eastAsia="Calibri" w:hAnsi="Georgia"/>
          <w:b/>
          <w:sz w:val="36"/>
          <w:szCs w:val="36"/>
          <w:lang w:val="en-IN"/>
        </w:rPr>
        <w:t>Contact No –</w:t>
      </w:r>
      <w:r w:rsidRPr="005F2972">
        <w:rPr>
          <w:rFonts w:ascii="Georgia" w:eastAsia="Calibri" w:hAnsi="Georgia"/>
          <w:b/>
          <w:sz w:val="44"/>
          <w:szCs w:val="44"/>
          <w:lang w:val="en-IN"/>
        </w:rPr>
        <w:t xml:space="preserve"> </w:t>
      </w:r>
      <w:r w:rsidRPr="005F2972">
        <w:rPr>
          <w:rFonts w:ascii="Georgia" w:eastAsia="Calibri" w:hAnsi="Georgia"/>
          <w:b/>
          <w:sz w:val="40"/>
          <w:szCs w:val="40"/>
          <w:highlight w:val="yellow"/>
          <w:lang w:val="en-IN"/>
        </w:rPr>
        <w:t>8791514139</w:t>
      </w:r>
      <w:r w:rsidRPr="005F2972">
        <w:rPr>
          <w:rFonts w:ascii="Georgia" w:eastAsia="Calibri" w:hAnsi="Georgia"/>
          <w:b/>
          <w:sz w:val="40"/>
          <w:szCs w:val="40"/>
          <w:lang w:val="en-IN"/>
        </w:rPr>
        <w:t xml:space="preserve"> (WhatsApp)</w:t>
      </w:r>
    </w:p>
    <w:p w:rsidR="005F2972" w:rsidRPr="005F2972" w:rsidRDefault="005F2972" w:rsidP="005F2972">
      <w:pPr>
        <w:spacing w:before="240" w:after="240"/>
        <w:jc w:val="center"/>
        <w:rPr>
          <w:rFonts w:ascii="Georgia" w:eastAsia="Calibri" w:hAnsi="Georgia"/>
          <w:b/>
          <w:sz w:val="32"/>
          <w:szCs w:val="32"/>
          <w:lang w:val="en-IN"/>
        </w:rPr>
      </w:pPr>
      <w:r w:rsidRPr="005F2972">
        <w:rPr>
          <w:rFonts w:ascii="Georgia" w:eastAsia="Calibri" w:hAnsi="Georgia"/>
          <w:b/>
          <w:sz w:val="32"/>
          <w:szCs w:val="32"/>
          <w:lang w:val="en-IN"/>
        </w:rPr>
        <w:t>OR</w:t>
      </w:r>
    </w:p>
    <w:p w:rsidR="005F2972" w:rsidRPr="005F2972" w:rsidRDefault="005F2972" w:rsidP="005F2972">
      <w:pPr>
        <w:spacing w:before="240" w:after="240"/>
        <w:jc w:val="center"/>
        <w:rPr>
          <w:rFonts w:ascii="Georgia" w:eastAsia="Calibri" w:hAnsi="Georgia"/>
          <w:b/>
          <w:sz w:val="32"/>
          <w:szCs w:val="32"/>
          <w:lang w:val="en-IN"/>
        </w:rPr>
      </w:pPr>
      <w:r w:rsidRPr="005F2972">
        <w:rPr>
          <w:rFonts w:ascii="Georgia" w:eastAsia="Calibri" w:hAnsi="Georgia"/>
          <w:b/>
          <w:sz w:val="32"/>
          <w:szCs w:val="32"/>
          <w:lang w:val="en-IN"/>
        </w:rPr>
        <w:t>Mail us</w:t>
      </w:r>
      <w:proofErr w:type="gramStart"/>
      <w:r w:rsidRPr="005F2972">
        <w:rPr>
          <w:rFonts w:ascii="Georgia" w:eastAsia="Calibri" w:hAnsi="Georgia"/>
          <w:b/>
          <w:sz w:val="32"/>
          <w:szCs w:val="32"/>
          <w:lang w:val="en-IN"/>
        </w:rPr>
        <w:t xml:space="preserve">-  </w:t>
      </w:r>
      <w:proofErr w:type="gramEnd"/>
      <w:r w:rsidRPr="005F2972">
        <w:rPr>
          <w:rFonts w:ascii="Calibri" w:eastAsia="Calibri" w:hAnsi="Calibri"/>
          <w:sz w:val="22"/>
          <w:szCs w:val="22"/>
          <w:lang w:val="en-IN"/>
        </w:rPr>
        <w:fldChar w:fldCharType="begin"/>
      </w:r>
      <w:r w:rsidRPr="005F2972">
        <w:rPr>
          <w:rFonts w:ascii="Calibri" w:eastAsia="Calibri" w:hAnsi="Calibri"/>
          <w:sz w:val="22"/>
          <w:szCs w:val="22"/>
          <w:lang w:val="en-IN"/>
        </w:rPr>
        <w:instrText>HYPERLINK "mailto:bestassignment247@gmail.com"</w:instrText>
      </w:r>
      <w:r w:rsidRPr="005F2972">
        <w:rPr>
          <w:rFonts w:ascii="Calibri" w:eastAsia="Calibri" w:hAnsi="Calibri"/>
          <w:sz w:val="22"/>
          <w:szCs w:val="22"/>
          <w:lang w:val="en-IN"/>
        </w:rPr>
        <w:fldChar w:fldCharType="separate"/>
      </w:r>
      <w:r w:rsidRPr="005F2972">
        <w:rPr>
          <w:rFonts w:ascii="Georgia" w:eastAsia="Calibri" w:hAnsi="Georgia"/>
          <w:color w:val="0000FF"/>
          <w:sz w:val="32"/>
          <w:szCs w:val="22"/>
          <w:u w:val="single"/>
          <w:lang w:val="en-IN"/>
        </w:rPr>
        <w:t>bestassignment247@gmail.com</w:t>
      </w:r>
      <w:r w:rsidRPr="005F2972">
        <w:rPr>
          <w:rFonts w:ascii="Calibri" w:eastAsia="Calibri" w:hAnsi="Calibri"/>
          <w:sz w:val="22"/>
          <w:szCs w:val="22"/>
          <w:lang w:val="en-IN"/>
        </w:rPr>
        <w:fldChar w:fldCharType="end"/>
      </w:r>
    </w:p>
    <w:p w:rsidR="005F2972" w:rsidRPr="005F2972" w:rsidRDefault="005F2972" w:rsidP="005F2972">
      <w:pPr>
        <w:spacing w:before="240" w:after="240"/>
        <w:jc w:val="center"/>
        <w:rPr>
          <w:rFonts w:ascii="Georgia" w:eastAsia="Calibri" w:hAnsi="Georgia"/>
          <w:b/>
          <w:color w:val="7030A0"/>
          <w:sz w:val="32"/>
          <w:szCs w:val="32"/>
          <w:lang w:val="en-IN"/>
        </w:rPr>
      </w:pPr>
      <w:r w:rsidRPr="005F2972">
        <w:rPr>
          <w:rFonts w:ascii="Georgia" w:eastAsia="Calibri" w:hAnsi="Georgia"/>
          <w:b/>
          <w:sz w:val="32"/>
          <w:szCs w:val="32"/>
          <w:lang w:val="en-IN"/>
        </w:rPr>
        <w:t xml:space="preserve">Our website - </w:t>
      </w:r>
      <w:hyperlink r:id="rId4" w:history="1">
        <w:r w:rsidRPr="005F2972">
          <w:rPr>
            <w:rFonts w:ascii="Georgia" w:eastAsia="Calibri" w:hAnsi="Georgia"/>
            <w:color w:val="0000FF"/>
            <w:sz w:val="32"/>
            <w:u w:val="single"/>
            <w:lang w:val="en-IN"/>
          </w:rPr>
          <w:t>https://muj.assignmentsupport.in/</w:t>
        </w:r>
      </w:hyperlink>
    </w:p>
    <w:p w:rsidR="005F2972" w:rsidRPr="005F2972" w:rsidRDefault="005F2972" w:rsidP="005F2972">
      <w:pPr>
        <w:spacing w:after="200" w:line="276" w:lineRule="auto"/>
        <w:jc w:val="center"/>
        <w:rPr>
          <w:rFonts w:eastAsia="Calibri"/>
          <w:b/>
          <w:sz w:val="32"/>
          <w:lang w:val="en-IN"/>
        </w:rPr>
      </w:pPr>
      <w:r w:rsidRPr="005F2972">
        <w:rPr>
          <w:rFonts w:eastAsia="Calibri"/>
          <w:b/>
          <w:sz w:val="32"/>
          <w:lang w:val="en-IN"/>
        </w:rPr>
        <w:t>JAN-FEB 2026</w:t>
      </w:r>
    </w:p>
    <w:p w:rsidR="005F2972" w:rsidRDefault="005F2972" w:rsidP="005F2972">
      <w:pPr>
        <w:spacing w:before="240" w:after="240" w:line="360" w:lineRule="auto"/>
        <w:jc w:val="both"/>
      </w:pPr>
    </w:p>
    <w:p w:rsidR="009B3849" w:rsidRPr="009B3849" w:rsidRDefault="009B3849" w:rsidP="009B3849">
      <w:pPr>
        <w:spacing w:before="220" w:after="240" w:line="360" w:lineRule="auto"/>
        <w:jc w:val="both"/>
        <w:rPr>
          <w:sz w:val="20"/>
          <w:szCs w:val="20"/>
        </w:rPr>
      </w:pPr>
      <w:r w:rsidRPr="009B3849">
        <w:rPr>
          <w:b/>
          <w:bCs/>
        </w:rPr>
        <w:t>Q.2. Explain Classical and Modern Trade Theories. Examine technological factors in the international marketing environment and evaluate the role of international marketing research.</w:t>
      </w:r>
    </w:p>
    <w:p w:rsidR="00B9672E" w:rsidRDefault="009B3849" w:rsidP="009B3849">
      <w:pPr>
        <w:spacing w:before="240" w:after="240" w:line="360" w:lineRule="auto"/>
        <w:jc w:val="both"/>
      </w:pPr>
      <w:proofErr w:type="gramStart"/>
      <w:r>
        <w:rPr>
          <w:b/>
          <w:bCs/>
        </w:rPr>
        <w:t>Ans 2.</w:t>
      </w:r>
      <w:proofErr w:type="gramEnd"/>
      <w:r>
        <w:rPr>
          <w:b/>
          <w:bCs/>
        </w:rPr>
        <w:t xml:space="preserve"> </w:t>
      </w:r>
    </w:p>
    <w:p w:rsidR="00B9672E" w:rsidRDefault="009B3849" w:rsidP="009B3849">
      <w:pPr>
        <w:spacing w:before="240" w:after="240" w:line="360" w:lineRule="auto"/>
        <w:jc w:val="both"/>
      </w:pPr>
      <w:r>
        <w:rPr>
          <w:b/>
          <w:bCs/>
        </w:rPr>
        <w:t xml:space="preserve">Classical Trade Theories </w:t>
      </w:r>
    </w:p>
    <w:p w:rsidR="009B3849" w:rsidRDefault="009B3849" w:rsidP="005F2972">
      <w:pPr>
        <w:spacing w:before="240" w:after="240" w:line="360" w:lineRule="auto"/>
        <w:jc w:val="both"/>
        <w:rPr>
          <w:b/>
          <w:bCs/>
        </w:rPr>
      </w:pPr>
      <w:r>
        <w:t xml:space="preserve">Classical trade theories offer foundational explanations for why countries trade with each other. Adam Smith's theory of Absolute Advantage that was proposed in 1776 suggested that nations should specialize in producing goods in which they have the absolute advantage in cost and also </w:t>
      </w: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proofErr w:type="gramStart"/>
      <w:r w:rsidRPr="009B3849">
        <w:rPr>
          <w:b/>
          <w:bCs/>
        </w:rPr>
        <w:t>Q.3. Discuss International Product Policy and Planning including standardization and segmentation.</w:t>
      </w:r>
      <w:proofErr w:type="gramEnd"/>
      <w:r w:rsidRPr="009B3849">
        <w:rPr>
          <w:b/>
          <w:bCs/>
        </w:rPr>
        <w:t xml:space="preserve"> Explain International Pricing Policy, strategies, and factors affecting pricing in global markets.</w:t>
      </w:r>
    </w:p>
    <w:p w:rsidR="00B9672E" w:rsidRDefault="009B3849" w:rsidP="009B3849">
      <w:pPr>
        <w:spacing w:before="240" w:after="240" w:line="360" w:lineRule="auto"/>
        <w:jc w:val="both"/>
      </w:pPr>
      <w:proofErr w:type="gramStart"/>
      <w:r>
        <w:rPr>
          <w:b/>
          <w:bCs/>
        </w:rPr>
        <w:t>Ans 3.</w:t>
      </w:r>
      <w:proofErr w:type="gramEnd"/>
      <w:r>
        <w:rPr>
          <w:b/>
          <w:bCs/>
        </w:rPr>
        <w:t xml:space="preserve"> </w:t>
      </w:r>
    </w:p>
    <w:p w:rsidR="00B9672E" w:rsidRDefault="009B3849" w:rsidP="009B3849">
      <w:pPr>
        <w:spacing w:before="240" w:after="240" w:line="360" w:lineRule="auto"/>
        <w:jc w:val="both"/>
      </w:pPr>
      <w:r>
        <w:rPr>
          <w:b/>
          <w:bCs/>
        </w:rPr>
        <w:t xml:space="preserve">International Product Policy and Planning </w:t>
      </w:r>
    </w:p>
    <w:p w:rsidR="00B9672E" w:rsidRDefault="009B3849" w:rsidP="005F2972">
      <w:pPr>
        <w:spacing w:before="240" w:after="240" w:line="360" w:lineRule="auto"/>
        <w:jc w:val="both"/>
      </w:pPr>
      <w:r>
        <w:lastRenderedPageBreak/>
        <w:t xml:space="preserve">The international product policy addresses the central question of how a company will structure its offerings for a variety of national markets. The product decisions in international marketing are more difficult than in domestic markets because the preferences of customers, regulations and climate conditions, use patterns and buying power vary substantially across countries. </w:t>
      </w:r>
    </w:p>
    <w:p w:rsidR="009B3849" w:rsidRDefault="009B3849" w:rsidP="009B3849">
      <w:pPr>
        <w:spacing w:before="240" w:after="240" w:line="360" w:lineRule="auto"/>
        <w:jc w:val="both"/>
      </w:pPr>
    </w:p>
    <w:p w:rsidR="009B3849" w:rsidRDefault="009B3849" w:rsidP="009B3849">
      <w:pPr>
        <w:spacing w:before="240" w:after="240" w:line="360" w:lineRule="auto"/>
        <w:jc w:val="both"/>
      </w:pPr>
    </w:p>
    <w:p w:rsidR="009B3849" w:rsidRDefault="009B3849" w:rsidP="009B3849">
      <w:pPr>
        <w:spacing w:before="300" w:after="240"/>
        <w:jc w:val="center"/>
        <w:rPr>
          <w:b/>
          <w:bCs/>
          <w:sz w:val="26"/>
          <w:szCs w:val="26"/>
        </w:rPr>
      </w:pPr>
      <w:r w:rsidRPr="00273904">
        <w:rPr>
          <w:b/>
          <w:bCs/>
          <w:sz w:val="26"/>
          <w:szCs w:val="26"/>
        </w:rPr>
        <w:t>Assignment Set – 2</w:t>
      </w:r>
    </w:p>
    <w:p w:rsidR="009B3849" w:rsidRDefault="009B3849" w:rsidP="009B3849">
      <w:pPr>
        <w:spacing w:before="300" w:after="240"/>
        <w:jc w:val="center"/>
      </w:pPr>
    </w:p>
    <w:p w:rsidR="009B3849" w:rsidRPr="00273904" w:rsidRDefault="009B3849" w:rsidP="009B3849">
      <w:pPr>
        <w:spacing w:before="300" w:after="240"/>
        <w:jc w:val="center"/>
      </w:pPr>
    </w:p>
    <w:p w:rsidR="009B3849" w:rsidRPr="00273904" w:rsidRDefault="009B3849" w:rsidP="009B3849">
      <w:pPr>
        <w:spacing w:before="220" w:after="240" w:line="360" w:lineRule="auto"/>
        <w:jc w:val="both"/>
      </w:pPr>
      <w:r w:rsidRPr="00273904">
        <w:rPr>
          <w:b/>
          <w:bCs/>
        </w:rPr>
        <w:t>Q.4. Explain International Distribution and Logistics Planning. Discuss Promotional Strategies and Communication Process and analyse the Export Marketing Process and procedures.</w:t>
      </w:r>
    </w:p>
    <w:p w:rsidR="00B9672E" w:rsidRDefault="009B3849" w:rsidP="009B3849">
      <w:pPr>
        <w:spacing w:before="240" w:after="240" w:line="360" w:lineRule="auto"/>
        <w:jc w:val="both"/>
      </w:pPr>
      <w:r>
        <w:rPr>
          <w:b/>
          <w:bCs/>
        </w:rPr>
        <w:t xml:space="preserve">International Distribution and Logistics Planning </w:t>
      </w:r>
    </w:p>
    <w:p w:rsidR="00B9672E" w:rsidRDefault="009B3849" w:rsidP="005F2972">
      <w:pPr>
        <w:spacing w:before="240" w:after="240" w:line="360" w:lineRule="auto"/>
        <w:jc w:val="both"/>
      </w:pPr>
      <w:r>
        <w:t xml:space="preserve">International distribution is about deciding which method of transporting products from the manufacturing facility through borders. The distribution process in international marketing typically involves a longer and more complex chain than domestic distribution. Important intermediaries include export-management companies, freight forwarders, customs agents, </w:t>
      </w: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r w:rsidRPr="009B3849">
        <w:rPr>
          <w:b/>
          <w:bCs/>
        </w:rPr>
        <w:t>Q.5. Describe Export Documentation and its significance. Discuss Foreign Trade Policy, Export Promotion Schemes, and the Foreign Exchange Market and Exchange Rate Management.</w:t>
      </w:r>
    </w:p>
    <w:p w:rsidR="00B9672E" w:rsidRDefault="009B3849" w:rsidP="009B3849">
      <w:pPr>
        <w:spacing w:before="240" w:after="240" w:line="360" w:lineRule="auto"/>
        <w:jc w:val="both"/>
      </w:pPr>
      <w:proofErr w:type="gramStart"/>
      <w:r>
        <w:rPr>
          <w:b/>
          <w:bCs/>
        </w:rPr>
        <w:t>Ans 5.</w:t>
      </w:r>
      <w:proofErr w:type="gramEnd"/>
      <w:r>
        <w:rPr>
          <w:b/>
          <w:bCs/>
        </w:rPr>
        <w:t xml:space="preserve"> </w:t>
      </w:r>
    </w:p>
    <w:p w:rsidR="00B9672E" w:rsidRDefault="009B3849" w:rsidP="009B3849">
      <w:pPr>
        <w:spacing w:before="240" w:after="240" w:line="360" w:lineRule="auto"/>
        <w:jc w:val="both"/>
      </w:pPr>
      <w:r>
        <w:rPr>
          <w:b/>
          <w:bCs/>
        </w:rPr>
        <w:t xml:space="preserve">Export Documentation and Its Significance </w:t>
      </w:r>
    </w:p>
    <w:p w:rsidR="009B3849" w:rsidRDefault="009B3849" w:rsidP="005F2972">
      <w:pPr>
        <w:spacing w:before="240" w:after="240" w:line="360" w:lineRule="auto"/>
        <w:jc w:val="both"/>
        <w:rPr>
          <w:b/>
          <w:bCs/>
        </w:rPr>
      </w:pPr>
      <w:r>
        <w:lastRenderedPageBreak/>
        <w:t xml:space="preserve">Documentation for export is the series of documents, both commercial and official, necessary to permit legal trade of goods from a country, and their importation in a legal manner to another. A proper set of documents is necessary to guarantee smooth customs clearance, in compliance with the regulations of government agencies in the event of payment receipt, and eligibility for export </w:t>
      </w: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proofErr w:type="gramStart"/>
      <w:r w:rsidRPr="009B3849">
        <w:rPr>
          <w:b/>
          <w:bCs/>
        </w:rPr>
        <w:t>Q.6. Explain the role of International Financial Institutions including the IMF, World Bank, and IFC.</w:t>
      </w:r>
      <w:proofErr w:type="gramEnd"/>
      <w:r w:rsidRPr="009B3849">
        <w:rPr>
          <w:b/>
          <w:bCs/>
        </w:rPr>
        <w:t xml:space="preserve"> Discuss Legal and Ethical Issues in International Marketing and Dispute Settlement Mechanisms.</w:t>
      </w:r>
    </w:p>
    <w:p w:rsidR="00B9672E" w:rsidRDefault="009B3849" w:rsidP="009B3849">
      <w:pPr>
        <w:spacing w:before="240" w:after="240" w:line="360" w:lineRule="auto"/>
        <w:jc w:val="both"/>
      </w:pPr>
      <w:proofErr w:type="gramStart"/>
      <w:r>
        <w:rPr>
          <w:b/>
          <w:bCs/>
        </w:rPr>
        <w:t>Ans 6.</w:t>
      </w:r>
      <w:proofErr w:type="gramEnd"/>
      <w:r>
        <w:rPr>
          <w:b/>
          <w:bCs/>
        </w:rPr>
        <w:t xml:space="preserve"> </w:t>
      </w:r>
    </w:p>
    <w:p w:rsidR="00B9672E" w:rsidRDefault="009B3849" w:rsidP="009B3849">
      <w:pPr>
        <w:spacing w:before="240" w:after="240" w:line="360" w:lineRule="auto"/>
        <w:jc w:val="both"/>
      </w:pPr>
      <w:r>
        <w:rPr>
          <w:b/>
          <w:bCs/>
        </w:rPr>
        <w:t xml:space="preserve">International Monetary Fund </w:t>
      </w:r>
    </w:p>
    <w:p w:rsidR="00B9672E" w:rsidRDefault="009B3849" w:rsidP="005F2972">
      <w:pPr>
        <w:spacing w:before="240" w:after="240" w:line="360" w:lineRule="auto"/>
        <w:jc w:val="both"/>
      </w:pPr>
      <w:r>
        <w:t xml:space="preserve">The International Monetary Fund (IMF) was founded in 1944 at the Bretton Woods Conference and began operations in 1945 with the primary mandate of ensuring the stable functioning of the international financial system. The IMF performs three key roles. It is responsible for economic surveillance, keeping track of the financial and economic policies of its member nations and </w:t>
      </w:r>
    </w:p>
    <w:sectPr w:rsidR="00B9672E" w:rsidSect="00B9672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9672E"/>
    <w:rsid w:val="005F2972"/>
    <w:rsid w:val="00992E5E"/>
    <w:rsid w:val="009B3849"/>
    <w:rsid w:val="00B96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2026-06-22T11:04:00Z</dcterms:created>
  <dcterms:modified xsi:type="dcterms:W3CDTF">2026-06-22T12:05:00Z</dcterms:modified>
</cp:coreProperties>
</file>